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"/>
        <w:gridCol w:w="2698"/>
        <w:gridCol w:w="170"/>
        <w:gridCol w:w="1532"/>
        <w:gridCol w:w="3037"/>
      </w:tblGrid>
      <w:tr w:rsidR="00AA6CD5" w:rsidRPr="00E30741" w14:paraId="52D7788D" w14:textId="77777777" w:rsidTr="00283F47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56AABF5" w14:textId="77777777" w:rsidR="00AA6CD5" w:rsidRPr="00E30741" w:rsidRDefault="00AA6CD5" w:rsidP="00D04645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E30741">
              <w:rPr>
                <w:rFonts w:asciiTheme="minorHAnsi" w:hAnsiTheme="minorHAnsi" w:cs="Arial"/>
                <w:sz w:val="22"/>
                <w:szCs w:val="22"/>
              </w:rPr>
              <w:br w:type="page"/>
            </w: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br w:type="page"/>
              <w:t>Job Title:</w:t>
            </w:r>
          </w:p>
        </w:tc>
        <w:tc>
          <w:tcPr>
            <w:tcW w:w="2868" w:type="dxa"/>
            <w:gridSpan w:val="2"/>
            <w:tcMar>
              <w:top w:w="0" w:type="dxa"/>
              <w:bottom w:w="57" w:type="dxa"/>
            </w:tcMar>
            <w:vAlign w:val="center"/>
          </w:tcPr>
          <w:p w14:paraId="5853A32E" w14:textId="2D842F25" w:rsidR="00AA6CD5" w:rsidRPr="00E27752" w:rsidRDefault="009241CF" w:rsidP="00DA383A">
            <w:pPr>
              <w:pStyle w:val="StyleLeft0cm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E27752">
              <w:rPr>
                <w:rFonts w:asciiTheme="minorHAnsi" w:hAnsiTheme="minorHAnsi" w:cs="Arial"/>
                <w:b/>
                <w:szCs w:val="22"/>
              </w:rPr>
              <w:t>Human Resource and Organi</w:t>
            </w:r>
            <w:r w:rsidR="00B64BCC" w:rsidRPr="00E27752">
              <w:rPr>
                <w:rFonts w:asciiTheme="minorHAnsi" w:hAnsiTheme="minorHAnsi" w:cs="Arial"/>
                <w:b/>
                <w:szCs w:val="22"/>
              </w:rPr>
              <w:t>s</w:t>
            </w:r>
            <w:r w:rsidRPr="00E27752">
              <w:rPr>
                <w:rFonts w:asciiTheme="minorHAnsi" w:hAnsiTheme="minorHAnsi" w:cs="Arial"/>
                <w:b/>
                <w:szCs w:val="22"/>
              </w:rPr>
              <w:t>ation</w:t>
            </w:r>
            <w:r w:rsidR="00B64BCC" w:rsidRPr="00E27752">
              <w:rPr>
                <w:rFonts w:asciiTheme="minorHAnsi" w:hAnsiTheme="minorHAnsi" w:cs="Arial"/>
                <w:b/>
                <w:szCs w:val="22"/>
              </w:rPr>
              <w:t>al</w:t>
            </w:r>
            <w:r w:rsidRPr="00E27752">
              <w:rPr>
                <w:rFonts w:asciiTheme="minorHAnsi" w:hAnsiTheme="minorHAnsi" w:cs="Arial"/>
                <w:b/>
                <w:szCs w:val="22"/>
              </w:rPr>
              <w:t xml:space="preserve"> Development</w:t>
            </w:r>
            <w:r w:rsidR="001B0E0E">
              <w:rPr>
                <w:rFonts w:asciiTheme="minorHAnsi" w:hAnsiTheme="minorHAnsi" w:cs="Arial"/>
                <w:b/>
                <w:szCs w:val="22"/>
              </w:rPr>
              <w:t xml:space="preserve"> (HROD)</w:t>
            </w:r>
            <w:r w:rsidRPr="00E27752">
              <w:rPr>
                <w:rFonts w:asciiTheme="minorHAnsi" w:hAnsiTheme="minorHAnsi" w:cs="Arial"/>
                <w:b/>
                <w:szCs w:val="22"/>
              </w:rPr>
              <w:t xml:space="preserve"> </w:t>
            </w:r>
            <w:r w:rsidR="008631CB" w:rsidRPr="00E27752">
              <w:rPr>
                <w:rFonts w:asciiTheme="minorHAnsi" w:hAnsiTheme="minorHAnsi" w:cs="Arial"/>
                <w:b/>
                <w:szCs w:val="22"/>
              </w:rPr>
              <w:t>Officer</w:t>
            </w:r>
          </w:p>
        </w:tc>
        <w:tc>
          <w:tcPr>
            <w:tcW w:w="1532" w:type="dxa"/>
            <w:shd w:val="clear" w:color="auto" w:fill="BFBFBF" w:themeFill="background1" w:themeFillShade="BF"/>
            <w:vAlign w:val="center"/>
          </w:tcPr>
          <w:p w14:paraId="1BA7F900" w14:textId="77777777" w:rsidR="00AA6CD5" w:rsidRPr="00AA6CD5" w:rsidRDefault="00AA6CD5" w:rsidP="00D04645">
            <w:pPr>
              <w:pStyle w:val="StyleLeft0cm"/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AA6CD5">
              <w:rPr>
                <w:rFonts w:asciiTheme="minorHAnsi" w:hAnsiTheme="minorHAnsi" w:cs="Arial"/>
                <w:b/>
                <w:szCs w:val="22"/>
              </w:rPr>
              <w:t>Effective date</w:t>
            </w:r>
          </w:p>
        </w:tc>
        <w:tc>
          <w:tcPr>
            <w:tcW w:w="3037" w:type="dxa"/>
            <w:vAlign w:val="center"/>
          </w:tcPr>
          <w:p w14:paraId="16082DF3" w14:textId="14B69852" w:rsidR="00AA6CD5" w:rsidRPr="00E30741" w:rsidRDefault="00771FC8" w:rsidP="00D04645">
            <w:pPr>
              <w:pStyle w:val="StyleLeft0cm"/>
              <w:jc w:val="lef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April</w:t>
            </w:r>
            <w:bookmarkStart w:id="0" w:name="_GoBack"/>
            <w:bookmarkEnd w:id="0"/>
            <w:r w:rsidR="006E64F9">
              <w:rPr>
                <w:rFonts w:asciiTheme="minorHAnsi" w:hAnsiTheme="minorHAnsi" w:cs="Arial"/>
                <w:szCs w:val="22"/>
              </w:rPr>
              <w:t xml:space="preserve"> 2020</w:t>
            </w:r>
          </w:p>
        </w:tc>
      </w:tr>
      <w:tr w:rsidR="00E30741" w:rsidRPr="00E30741" w14:paraId="4BCEE76F" w14:textId="77777777" w:rsidTr="00283F47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2F3898AF" w14:textId="77777777" w:rsidR="00DB32D2" w:rsidRPr="00E30741" w:rsidRDefault="00E47860" w:rsidP="0001317F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Department</w:t>
            </w:r>
            <w:r w:rsidR="00DB32D2" w:rsidRPr="00E30741">
              <w:rPr>
                <w:rFonts w:asciiTheme="minorHAnsi" w:hAnsiTheme="minorHAns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868" w:type="dxa"/>
            <w:gridSpan w:val="2"/>
            <w:tcMar>
              <w:top w:w="57" w:type="dxa"/>
            </w:tcMar>
          </w:tcPr>
          <w:p w14:paraId="294634C9" w14:textId="2AF59165" w:rsidR="00DB32D2" w:rsidRPr="00E30741" w:rsidRDefault="009241CF" w:rsidP="0067319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HROD </w:t>
            </w:r>
          </w:p>
        </w:tc>
        <w:tc>
          <w:tcPr>
            <w:tcW w:w="1532" w:type="dxa"/>
            <w:shd w:val="clear" w:color="auto" w:fill="BFBFBF"/>
          </w:tcPr>
          <w:p w14:paraId="0563DA3D" w14:textId="77777777" w:rsidR="00DB32D2" w:rsidRPr="00E30741" w:rsidRDefault="00DB32D2" w:rsidP="00CF6048">
            <w:pPr>
              <w:spacing w:before="40" w:after="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Job Family:</w:t>
            </w:r>
          </w:p>
        </w:tc>
        <w:tc>
          <w:tcPr>
            <w:tcW w:w="3037" w:type="dxa"/>
          </w:tcPr>
          <w:p w14:paraId="62B81A1E" w14:textId="29982598" w:rsidR="00DB32D2" w:rsidRPr="00E30741" w:rsidRDefault="009241CF" w:rsidP="0096761C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Resources</w:t>
            </w:r>
          </w:p>
        </w:tc>
      </w:tr>
      <w:tr w:rsidR="00E30741" w:rsidRPr="00E30741" w14:paraId="03276B05" w14:textId="77777777" w:rsidTr="00283F47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5B9174CD" w14:textId="77777777" w:rsidR="00DB32D2" w:rsidRPr="00E30741" w:rsidRDefault="00DB32D2" w:rsidP="00FA174F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Reports to:</w:t>
            </w:r>
          </w:p>
        </w:tc>
        <w:tc>
          <w:tcPr>
            <w:tcW w:w="2868" w:type="dxa"/>
            <w:gridSpan w:val="2"/>
            <w:tcMar>
              <w:top w:w="57" w:type="dxa"/>
            </w:tcMar>
          </w:tcPr>
          <w:p w14:paraId="763AB064" w14:textId="14613C88" w:rsidR="00DB32D2" w:rsidRPr="00E30741" w:rsidRDefault="00B64BCC" w:rsidP="00D24316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HROD Manager</w:t>
            </w:r>
          </w:p>
        </w:tc>
        <w:tc>
          <w:tcPr>
            <w:tcW w:w="1532" w:type="dxa"/>
            <w:shd w:val="clear" w:color="auto" w:fill="BFBFBF"/>
          </w:tcPr>
          <w:p w14:paraId="448DD6F3" w14:textId="77777777" w:rsidR="00DB32D2" w:rsidRPr="00E30741" w:rsidRDefault="00DB32D2" w:rsidP="00CF6048">
            <w:pPr>
              <w:spacing w:before="40" w:after="4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Grade:</w:t>
            </w:r>
          </w:p>
        </w:tc>
        <w:tc>
          <w:tcPr>
            <w:tcW w:w="3037" w:type="dxa"/>
          </w:tcPr>
          <w:p w14:paraId="107C1467" w14:textId="754CF625" w:rsidR="00DB32D2" w:rsidRPr="00E30741" w:rsidRDefault="00E27752" w:rsidP="00CF6048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Five</w:t>
            </w:r>
            <w:r w:rsidR="005B2FD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801185">
              <w:rPr>
                <w:rFonts w:asciiTheme="minorHAnsi" w:hAnsiTheme="minorHAnsi" w:cs="Arial"/>
                <w:sz w:val="22"/>
                <w:szCs w:val="22"/>
              </w:rPr>
              <w:t>5</w:t>
            </w:r>
            <w:r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E30741" w:rsidRPr="00E30741" w14:paraId="6E79783A" w14:textId="77777777" w:rsidTr="005931DD">
        <w:trPr>
          <w:trHeight w:val="394"/>
        </w:trPr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1A4149C1" w14:textId="77777777" w:rsidR="00DB32D2" w:rsidRPr="00E30741" w:rsidRDefault="00DB32D2" w:rsidP="00797B36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7437" w:type="dxa"/>
            <w:gridSpan w:val="4"/>
            <w:tcMar>
              <w:top w:w="57" w:type="dxa"/>
            </w:tcMar>
          </w:tcPr>
          <w:p w14:paraId="55B727AA" w14:textId="1B05793D" w:rsidR="00DB32D2" w:rsidRPr="00E30741" w:rsidRDefault="009241CF" w:rsidP="001942B8">
            <w:pPr>
              <w:spacing w:before="40" w:after="4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Country Office</w:t>
            </w:r>
            <w:r w:rsidR="00835B39">
              <w:rPr>
                <w:rFonts w:asciiTheme="minorHAnsi" w:hAnsiTheme="minorHAnsi" w:cs="Arial"/>
                <w:sz w:val="22"/>
                <w:szCs w:val="22"/>
              </w:rPr>
              <w:t>, Kathmandu</w:t>
            </w:r>
          </w:p>
        </w:tc>
      </w:tr>
      <w:tr w:rsidR="00E30741" w:rsidRPr="00E30741" w14:paraId="553B7B39" w14:textId="77777777" w:rsidTr="005931DD">
        <w:tc>
          <w:tcPr>
            <w:tcW w:w="2264" w:type="dxa"/>
            <w:gridSpan w:val="2"/>
            <w:shd w:val="clear" w:color="auto" w:fill="C0C0C0"/>
            <w:tcMar>
              <w:top w:w="57" w:type="dxa"/>
            </w:tcMar>
          </w:tcPr>
          <w:p w14:paraId="4506303F" w14:textId="77777777" w:rsidR="00DB32D2" w:rsidRPr="00E30741" w:rsidRDefault="00DB32D2" w:rsidP="00FA174F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Direct Reports:</w:t>
            </w:r>
          </w:p>
        </w:tc>
        <w:tc>
          <w:tcPr>
            <w:tcW w:w="7437" w:type="dxa"/>
            <w:gridSpan w:val="4"/>
            <w:tcMar>
              <w:top w:w="57" w:type="dxa"/>
            </w:tcMar>
          </w:tcPr>
          <w:p w14:paraId="1975BF60" w14:textId="319EA65F" w:rsidR="00DB32D2" w:rsidRPr="00E30741" w:rsidRDefault="00835B39" w:rsidP="001E68D4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Human Resource Assistant</w:t>
            </w:r>
            <w:r w:rsidR="00B64BCC">
              <w:rPr>
                <w:rFonts w:asciiTheme="minorHAnsi" w:hAnsiTheme="minorHAnsi" w:cs="Arial"/>
                <w:sz w:val="22"/>
                <w:szCs w:val="22"/>
              </w:rPr>
              <w:t xml:space="preserve">; </w:t>
            </w:r>
            <w:r w:rsidR="00D3589B">
              <w:rPr>
                <w:rFonts w:asciiTheme="minorHAnsi" w:hAnsiTheme="minorHAnsi" w:cs="Arial"/>
                <w:sz w:val="22"/>
                <w:szCs w:val="22"/>
              </w:rPr>
              <w:t>Trainees and interns in the department</w:t>
            </w:r>
          </w:p>
        </w:tc>
      </w:tr>
      <w:tr w:rsidR="00E30741" w:rsidRPr="00E30741" w14:paraId="3B249DCE" w14:textId="77777777" w:rsidTr="005931DD">
        <w:tc>
          <w:tcPr>
            <w:tcW w:w="9701" w:type="dxa"/>
            <w:gridSpan w:val="6"/>
            <w:shd w:val="clear" w:color="auto" w:fill="C0C0C0"/>
            <w:tcMar>
              <w:top w:w="57" w:type="dxa"/>
            </w:tcMar>
          </w:tcPr>
          <w:p w14:paraId="65F32022" w14:textId="77777777" w:rsidR="00DB32D2" w:rsidRPr="00E30741" w:rsidRDefault="00DB32D2" w:rsidP="00FA174F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Job Role</w:t>
            </w:r>
          </w:p>
        </w:tc>
      </w:tr>
      <w:tr w:rsidR="00E30741" w:rsidRPr="00E30741" w14:paraId="59B1EDFC" w14:textId="77777777" w:rsidTr="00D24316">
        <w:trPr>
          <w:trHeight w:val="1335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06C6BF6E" w14:textId="77777777" w:rsidR="00DB32D2" w:rsidRPr="00E30741" w:rsidRDefault="00DB32D2" w:rsidP="00FA174F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Role Overview:</w:t>
            </w:r>
          </w:p>
        </w:tc>
        <w:tc>
          <w:tcPr>
            <w:tcW w:w="7449" w:type="dxa"/>
            <w:gridSpan w:val="5"/>
            <w:tcMar>
              <w:top w:w="113" w:type="dxa"/>
              <w:bottom w:w="113" w:type="dxa"/>
            </w:tcMar>
          </w:tcPr>
          <w:p w14:paraId="11AA9F67" w14:textId="08C7B491" w:rsidR="00DB32D2" w:rsidRPr="001C52A9" w:rsidRDefault="00B64BCC" w:rsidP="00E27752">
            <w:pPr>
              <w:pStyle w:val="Heading1"/>
              <w:jc w:val="both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HROD Officer is responsible for the management of</w:t>
            </w:r>
            <w:r w:rsidR="006E64F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all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operational HR processes (in these areas but not limited to recruitment, onboarding, induction, insurance, performance management, learning &amp; development, staff contract management, exit) under the direct supervision and guidance of HROD Manager. This position provides support in </w:t>
            </w:r>
            <w:r w:rsidR="006E64F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the 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strategic human resource management by actively participating in HROD strategy, policy, and guideline formulation as well as providing inputs in HR related decision making as and when sought. </w:t>
            </w:r>
          </w:p>
        </w:tc>
      </w:tr>
      <w:tr w:rsidR="00E40BE0" w:rsidRPr="00E30741" w14:paraId="28F01288" w14:textId="77777777" w:rsidTr="005931DD">
        <w:tc>
          <w:tcPr>
            <w:tcW w:w="2252" w:type="dxa"/>
            <w:shd w:val="clear" w:color="auto" w:fill="FFFFFF"/>
            <w:tcMar>
              <w:top w:w="57" w:type="dxa"/>
            </w:tcMar>
          </w:tcPr>
          <w:p w14:paraId="6F91DBFB" w14:textId="66DEE86D" w:rsidR="00E40BE0" w:rsidRPr="00A27A68" w:rsidRDefault="009226F5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26F5">
              <w:rPr>
                <w:rFonts w:asciiTheme="minorHAnsi" w:hAnsiTheme="minorHAnsi"/>
                <w:b/>
                <w:sz w:val="22"/>
                <w:szCs w:val="22"/>
              </w:rPr>
              <w:t>Organi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Pr="009226F5">
              <w:rPr>
                <w:rFonts w:asciiTheme="minorHAnsi" w:hAnsiTheme="minorHAnsi"/>
                <w:b/>
                <w:sz w:val="22"/>
                <w:szCs w:val="22"/>
              </w:rPr>
              <w:t>ational representation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49B11143" w14:textId="6361D247" w:rsidR="00C101A2" w:rsidRPr="00A405F4" w:rsidRDefault="00311415" w:rsidP="00E27752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11415">
              <w:rPr>
                <w:rFonts w:asciiTheme="minorHAnsi" w:hAnsiTheme="minorHAnsi" w:cstheme="minorHAnsi"/>
                <w:sz w:val="22"/>
                <w:szCs w:val="22"/>
              </w:rPr>
              <w:t>This position represents ActionAid to attend various HROD related network</w:t>
            </w:r>
            <w:r w:rsidR="00221BA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11415">
              <w:rPr>
                <w:rFonts w:asciiTheme="minorHAnsi" w:hAnsiTheme="minorHAnsi" w:cstheme="minorHAnsi"/>
                <w:sz w:val="22"/>
                <w:szCs w:val="22"/>
              </w:rPr>
              <w:t xml:space="preserve"> and meeting</w:t>
            </w:r>
            <w:r w:rsidR="00221BA6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11415">
              <w:rPr>
                <w:rFonts w:asciiTheme="minorHAnsi" w:hAnsiTheme="minorHAnsi" w:cstheme="minorHAnsi"/>
                <w:sz w:val="22"/>
                <w:szCs w:val="22"/>
              </w:rPr>
              <w:t>, knowledge sharing and learning forums, document and share feedback with the team</w:t>
            </w:r>
          </w:p>
        </w:tc>
      </w:tr>
      <w:tr w:rsidR="00E40BE0" w:rsidRPr="00E47860" w14:paraId="3C912526" w14:textId="77777777" w:rsidTr="005931DD">
        <w:tc>
          <w:tcPr>
            <w:tcW w:w="2252" w:type="dxa"/>
            <w:shd w:val="clear" w:color="auto" w:fill="FFFFFF"/>
            <w:tcMar>
              <w:top w:w="57" w:type="dxa"/>
            </w:tcMar>
          </w:tcPr>
          <w:p w14:paraId="1D03A10F" w14:textId="6CE34435" w:rsidR="00E40BE0" w:rsidRPr="00E30741" w:rsidRDefault="00256FD9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256FD9">
              <w:rPr>
                <w:rFonts w:asciiTheme="minorHAnsi" w:hAnsiTheme="minorHAnsi"/>
                <w:b/>
                <w:sz w:val="22"/>
                <w:szCs w:val="22"/>
              </w:rPr>
              <w:t>Strategy development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</w:tcPr>
          <w:p w14:paraId="2F467206" w14:textId="1950F51C" w:rsidR="00D16E59" w:rsidRPr="00A405F4" w:rsidRDefault="00D3589B" w:rsidP="00E27752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701E4" w:rsidRPr="006701E4">
              <w:rPr>
                <w:rFonts w:asciiTheme="minorHAnsi" w:hAnsiTheme="minorHAnsi" w:cstheme="minorHAnsi"/>
                <w:sz w:val="22"/>
                <w:szCs w:val="22"/>
              </w:rPr>
              <w:t xml:space="preserve">articipates </w:t>
            </w:r>
            <w:r w:rsidR="0003509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6701E4" w:rsidRPr="006701E4">
              <w:rPr>
                <w:rFonts w:asciiTheme="minorHAnsi" w:hAnsiTheme="minorHAnsi" w:cstheme="minorHAnsi"/>
                <w:sz w:val="22"/>
                <w:szCs w:val="22"/>
              </w:rPr>
              <w:t>n the development and provide positive inputs and critical comments for the formulation/update of AAIN's HR</w:t>
            </w:r>
            <w:r w:rsidR="001E676A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r w:rsidR="006701E4" w:rsidRPr="006701E4">
              <w:rPr>
                <w:rFonts w:asciiTheme="minorHAnsi" w:hAnsiTheme="minorHAnsi" w:cstheme="minorHAnsi"/>
                <w:sz w:val="22"/>
                <w:szCs w:val="22"/>
              </w:rPr>
              <w:t xml:space="preserve"> policies and procedures.</w:t>
            </w:r>
          </w:p>
        </w:tc>
      </w:tr>
      <w:tr w:rsidR="00E40BE0" w:rsidRPr="00E30741" w14:paraId="75959884" w14:textId="77777777" w:rsidTr="005931DD">
        <w:tc>
          <w:tcPr>
            <w:tcW w:w="2252" w:type="dxa"/>
            <w:shd w:val="clear" w:color="auto" w:fill="FFFFFF"/>
            <w:tcMar>
              <w:top w:w="57" w:type="dxa"/>
            </w:tcMar>
          </w:tcPr>
          <w:p w14:paraId="274AFBE5" w14:textId="22D9CED9" w:rsidR="00E40BE0" w:rsidRPr="00E30741" w:rsidRDefault="00055C77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55C77">
              <w:rPr>
                <w:rFonts w:asciiTheme="minorHAnsi" w:hAnsiTheme="minorHAnsi"/>
                <w:b/>
                <w:sz w:val="22"/>
                <w:szCs w:val="22"/>
              </w:rPr>
              <w:t>Organi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z</w:t>
            </w:r>
            <w:r w:rsidRPr="00055C77">
              <w:rPr>
                <w:rFonts w:asciiTheme="minorHAnsi" w:hAnsiTheme="minorHAnsi"/>
                <w:b/>
                <w:sz w:val="22"/>
                <w:szCs w:val="22"/>
              </w:rPr>
              <w:t>ational systems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</w:tcPr>
          <w:p w14:paraId="17BF4A9F" w14:textId="73077B5D" w:rsidR="00D16E59" w:rsidRDefault="00D3589B" w:rsidP="00E27752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6701E4" w:rsidRPr="006701E4">
              <w:rPr>
                <w:rFonts w:asciiTheme="minorHAnsi" w:hAnsiTheme="minorHAnsi" w:cstheme="minorHAnsi"/>
                <w:sz w:val="22"/>
                <w:szCs w:val="22"/>
              </w:rPr>
              <w:t xml:space="preserve">esponsible to adhere/ Comply </w:t>
            </w:r>
            <w:r w:rsidR="00B64BCC" w:rsidRPr="006701E4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 w:rsidR="00B64BCC">
              <w:rPr>
                <w:rFonts w:asciiTheme="minorHAnsi" w:hAnsiTheme="minorHAnsi" w:cstheme="minorHAnsi"/>
                <w:sz w:val="22"/>
                <w:szCs w:val="22"/>
              </w:rPr>
              <w:t xml:space="preserve"> approved</w:t>
            </w:r>
            <w:r w:rsidR="006701E4" w:rsidRPr="006701E4">
              <w:rPr>
                <w:rFonts w:asciiTheme="minorHAnsi" w:hAnsiTheme="minorHAnsi" w:cstheme="minorHAnsi"/>
                <w:sz w:val="22"/>
                <w:szCs w:val="22"/>
              </w:rPr>
              <w:t> organisational policies and procedures</w:t>
            </w:r>
          </w:p>
          <w:p w14:paraId="02AE58E9" w14:textId="7AA6C6A7" w:rsidR="006701E4" w:rsidRPr="00A405F4" w:rsidRDefault="006701E4" w:rsidP="00E27752">
            <w:pPr>
              <w:pStyle w:val="NoSpacing"/>
              <w:numPr>
                <w:ilvl w:val="0"/>
                <w:numId w:val="34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701E4">
              <w:rPr>
                <w:rFonts w:asciiTheme="minorHAnsi" w:hAnsiTheme="minorHAnsi" w:cstheme="minorHAnsi"/>
                <w:sz w:val="22"/>
                <w:szCs w:val="22"/>
              </w:rPr>
              <w:t xml:space="preserve">This position implements all necessary policies and procedures to ensure that correct procedures are followed by staff </w:t>
            </w:r>
          </w:p>
        </w:tc>
      </w:tr>
      <w:tr w:rsidR="00373981" w:rsidRPr="00E30741" w14:paraId="15195811" w14:textId="77777777" w:rsidTr="00373981">
        <w:tc>
          <w:tcPr>
            <w:tcW w:w="2252" w:type="dxa"/>
            <w:shd w:val="clear" w:color="auto" w:fill="A6A6A6" w:themeFill="background1" w:themeFillShade="A6"/>
            <w:tcMar>
              <w:top w:w="57" w:type="dxa"/>
            </w:tcMar>
            <w:vAlign w:val="center"/>
          </w:tcPr>
          <w:p w14:paraId="22B10A4A" w14:textId="77777777" w:rsidR="00373981" w:rsidRDefault="00373981" w:rsidP="00373981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Key Accountabilities / Responsibilities</w:t>
            </w:r>
          </w:p>
          <w:p w14:paraId="79A62035" w14:textId="77777777" w:rsidR="00373981" w:rsidRPr="00D555C7" w:rsidRDefault="00373981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449" w:type="dxa"/>
            <w:gridSpan w:val="5"/>
            <w:shd w:val="clear" w:color="auto" w:fill="A6A6A6" w:themeFill="background1" w:themeFillShade="A6"/>
            <w:tcMar>
              <w:top w:w="113" w:type="dxa"/>
              <w:bottom w:w="113" w:type="dxa"/>
            </w:tcMar>
          </w:tcPr>
          <w:p w14:paraId="752E87B6" w14:textId="7CE47E57" w:rsidR="00373981" w:rsidRPr="00A405F4" w:rsidRDefault="00373981" w:rsidP="00373981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405F4">
              <w:rPr>
                <w:rFonts w:asciiTheme="minorHAnsi" w:hAnsiTheme="minorHAnsi" w:cstheme="minorHAnsi"/>
                <w:sz w:val="22"/>
                <w:szCs w:val="22"/>
              </w:rPr>
              <w:t>Key Activities</w:t>
            </w:r>
          </w:p>
        </w:tc>
      </w:tr>
      <w:tr w:rsidR="00E40BE0" w:rsidRPr="00E30741" w14:paraId="1BEDC0DD" w14:textId="77777777" w:rsidTr="005931DD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0708F0CD" w14:textId="3675F2F1" w:rsidR="00E40BE0" w:rsidRPr="00E30741" w:rsidRDefault="00D555C7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555C7">
              <w:rPr>
                <w:rFonts w:asciiTheme="minorHAnsi" w:hAnsiTheme="minorHAnsi"/>
                <w:b/>
                <w:sz w:val="22"/>
                <w:szCs w:val="22"/>
              </w:rPr>
              <w:t>Budgeting and planning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</w:tcPr>
          <w:p w14:paraId="20F0FEC8" w14:textId="02B7A01E" w:rsidR="00421D1E" w:rsidRDefault="002C65C7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C65C7">
              <w:rPr>
                <w:rFonts w:asciiTheme="minorHAnsi" w:hAnsiTheme="minorHAnsi" w:cstheme="minorHAnsi"/>
                <w:sz w:val="22"/>
                <w:szCs w:val="22"/>
              </w:rPr>
              <w:t>Support in preparing</w:t>
            </w:r>
            <w:r w:rsidR="00BF678E">
              <w:rPr>
                <w:rFonts w:asciiTheme="minorHAnsi" w:hAnsiTheme="minorHAnsi" w:cstheme="minorHAnsi"/>
                <w:sz w:val="22"/>
                <w:szCs w:val="22"/>
              </w:rPr>
              <w:t>, tracking</w:t>
            </w:r>
            <w:r w:rsidR="00B64BCC">
              <w:rPr>
                <w:rFonts w:asciiTheme="minorHAnsi" w:hAnsiTheme="minorHAnsi" w:cstheme="minorHAnsi"/>
                <w:sz w:val="22"/>
                <w:szCs w:val="22"/>
              </w:rPr>
              <w:t xml:space="preserve"> and revising</w:t>
            </w:r>
            <w:r w:rsidRPr="002C65C7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B64BCC">
              <w:rPr>
                <w:rFonts w:asciiTheme="minorHAnsi" w:hAnsiTheme="minorHAnsi" w:cstheme="minorHAnsi"/>
                <w:sz w:val="22"/>
                <w:szCs w:val="22"/>
              </w:rPr>
              <w:t xml:space="preserve">annual </w:t>
            </w:r>
            <w:r w:rsidRPr="002C65C7">
              <w:rPr>
                <w:rFonts w:asciiTheme="minorHAnsi" w:hAnsiTheme="minorHAnsi" w:cstheme="minorHAnsi"/>
                <w:sz w:val="22"/>
                <w:szCs w:val="22"/>
              </w:rPr>
              <w:t>plan and budget for HROD related activities</w:t>
            </w:r>
          </w:p>
          <w:p w14:paraId="60DA3027" w14:textId="2C18CFB9" w:rsidR="00B64BCC" w:rsidRDefault="00BF678E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Draft </w:t>
            </w:r>
            <w:r w:rsidR="00B64BCC">
              <w:rPr>
                <w:rFonts w:asciiTheme="minorHAnsi" w:hAnsiTheme="minorHAnsi" w:cstheme="minorHAnsi"/>
                <w:sz w:val="22"/>
                <w:szCs w:val="22"/>
              </w:rPr>
              <w:t>Quarterly Performance Plan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(QPP) </w:t>
            </w:r>
            <w:r w:rsidR="00B64BCC">
              <w:rPr>
                <w:rFonts w:asciiTheme="minorHAnsi" w:hAnsiTheme="minorHAnsi" w:cstheme="minorHAnsi"/>
                <w:sz w:val="22"/>
                <w:szCs w:val="22"/>
              </w:rPr>
              <w:t xml:space="preserve">of HROD </w:t>
            </w:r>
          </w:p>
          <w:p w14:paraId="4D92635F" w14:textId="4306A985" w:rsidR="00BF678E" w:rsidRDefault="00BF678E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Prepare recruitment plan for each vacant position and coordinate for effective implementation by all persons involved</w:t>
            </w:r>
          </w:p>
          <w:p w14:paraId="7D0AA1CA" w14:textId="2F604A2B" w:rsidR="00BF678E" w:rsidRPr="00A405F4" w:rsidRDefault="00BF678E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Prepare and maintain L&amp;D Plan</w:t>
            </w:r>
          </w:p>
        </w:tc>
      </w:tr>
      <w:tr w:rsidR="00BF678E" w:rsidRPr="00E30741" w14:paraId="6BFC8EE0" w14:textId="77777777" w:rsidTr="00350C5A">
        <w:trPr>
          <w:trHeight w:val="777"/>
        </w:trPr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553173AD" w14:textId="04AC9A0D" w:rsidR="00BF678E" w:rsidRDefault="00BF678E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HR Business Process and Record Management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</w:tcPr>
          <w:p w14:paraId="4F965FAD" w14:textId="057E0990" w:rsidR="00BF678E" w:rsidRDefault="00BF678E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that HRMIS is maintained and updated accurately </w:t>
            </w:r>
          </w:p>
          <w:p w14:paraId="1A5318F0" w14:textId="7B431C8E" w:rsidR="00BF678E" w:rsidRDefault="00BF678E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that HROD related files and folders (both hard copy and soft copy) are well-maintained and recorded, and are easily retrievable; maintain full confidentiality of those documents </w:t>
            </w:r>
          </w:p>
          <w:p w14:paraId="4180A0FE" w14:textId="6A6852ED" w:rsidR="00BF678E" w:rsidRDefault="00BF678E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Provide operational support throughout the recruitment process and engage as a panel member if required </w:t>
            </w:r>
          </w:p>
          <w:p w14:paraId="3F423E31" w14:textId="20CA9D11" w:rsidR="00BF678E" w:rsidRDefault="00317050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Lead the onboarding of new </w:t>
            </w:r>
            <w:r w:rsidR="008415DD">
              <w:rPr>
                <w:rFonts w:asciiTheme="minorHAnsi" w:hAnsiTheme="minorHAnsi" w:cstheme="minorHAnsi"/>
                <w:sz w:val="22"/>
                <w:szCs w:val="22"/>
              </w:rPr>
              <w:t>staff by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managing their induction, orientation, and logistics </w:t>
            </w:r>
          </w:p>
          <w:p w14:paraId="733EEA5F" w14:textId="5AD91AA5" w:rsidR="00317050" w:rsidRDefault="00317050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that the following HROD related records are up to date- staff list (including interns, consultants, volunteers, casual, visitors etc), HR dates tracker, Recruitment tracker, L&amp;D Tracker, Leave plan and utilization, Performance Management Tracker, Travel Tracker, and others as relevant</w:t>
            </w:r>
          </w:p>
          <w:p w14:paraId="55E015F7" w14:textId="617CF4D3" w:rsidR="00317050" w:rsidRDefault="00317050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Based on the trackers mentioned above, take appropriate action in consultation with HROD Manager. For example: contract renewal, leave utilization circulation etc. </w:t>
            </w:r>
          </w:p>
          <w:p w14:paraId="7938AF8A" w14:textId="11C93FB6" w:rsidR="00317050" w:rsidRDefault="00317050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 timely customer service to staff as and when requested. Example: travel letters, experience letter, etc. </w:t>
            </w:r>
          </w:p>
          <w:p w14:paraId="652F8B36" w14:textId="03031165" w:rsidR="00BF678E" w:rsidRPr="00317050" w:rsidRDefault="00317050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Ensure staff related insurance are always up to date. </w:t>
            </w:r>
          </w:p>
        </w:tc>
      </w:tr>
      <w:tr w:rsidR="00E40BE0" w:rsidRPr="00E30741" w14:paraId="137C0F3C" w14:textId="77777777" w:rsidTr="005931DD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2C072BC0" w14:textId="344FC4B6" w:rsidR="00E40BE0" w:rsidRPr="005931DD" w:rsidRDefault="005C4C00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C4C00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Reporting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</w:tcPr>
          <w:p w14:paraId="57F63684" w14:textId="77777777" w:rsidR="004D661F" w:rsidRDefault="008F040D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F040D">
              <w:rPr>
                <w:rFonts w:asciiTheme="minorHAnsi" w:hAnsiTheme="minorHAnsi" w:cstheme="minorHAnsi"/>
                <w:sz w:val="22"/>
                <w:szCs w:val="22"/>
              </w:rPr>
              <w:t xml:space="preserve">Keep up to date information and data and provide the analysis when required for the continuous improvement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HROD processes</w:t>
            </w:r>
          </w:p>
          <w:p w14:paraId="7226A35D" w14:textId="6EEF6296" w:rsidR="0053681D" w:rsidRDefault="0053681D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3681D">
              <w:rPr>
                <w:rFonts w:asciiTheme="minorHAnsi" w:hAnsiTheme="minorHAnsi" w:cstheme="minorHAnsi"/>
                <w:sz w:val="22"/>
                <w:szCs w:val="22"/>
              </w:rPr>
              <w:t>Prepare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3681D">
              <w:rPr>
                <w:rFonts w:asciiTheme="minorHAnsi" w:hAnsiTheme="minorHAnsi" w:cstheme="minorHAnsi"/>
                <w:sz w:val="22"/>
                <w:szCs w:val="22"/>
              </w:rPr>
              <w:t>quarterly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performance </w:t>
            </w:r>
            <w:r w:rsidRPr="0053681D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BF678E">
              <w:rPr>
                <w:rFonts w:asciiTheme="minorHAnsi" w:hAnsiTheme="minorHAnsi" w:cstheme="minorHAnsi"/>
                <w:sz w:val="22"/>
                <w:szCs w:val="22"/>
              </w:rPr>
              <w:t xml:space="preserve"> (QPR)</w:t>
            </w:r>
            <w:r w:rsidRPr="0053681D">
              <w:rPr>
                <w:rFonts w:asciiTheme="minorHAnsi" w:hAnsiTheme="minorHAnsi" w:cstheme="minorHAnsi"/>
                <w:sz w:val="22"/>
                <w:szCs w:val="22"/>
              </w:rPr>
              <w:t xml:space="preserve"> and share it with 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manager</w:t>
            </w:r>
          </w:p>
          <w:p w14:paraId="2A261EE5" w14:textId="3DF7D660" w:rsidR="004C19B8" w:rsidRPr="00A405F4" w:rsidRDefault="004C19B8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19B8">
              <w:rPr>
                <w:rFonts w:asciiTheme="minorHAnsi" w:hAnsiTheme="minorHAnsi" w:cstheme="minorHAnsi"/>
                <w:sz w:val="22"/>
                <w:szCs w:val="22"/>
              </w:rPr>
              <w:t xml:space="preserve">Provide inputs in the development of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various </w:t>
            </w:r>
            <w:r w:rsidRPr="004C19B8">
              <w:rPr>
                <w:rFonts w:asciiTheme="minorHAnsi" w:hAnsiTheme="minorHAnsi" w:cstheme="minorHAnsi"/>
                <w:sz w:val="22"/>
                <w:szCs w:val="22"/>
              </w:rPr>
              <w:t xml:space="preserve">HROD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related </w:t>
            </w:r>
            <w:r w:rsidRPr="004C19B8">
              <w:rPr>
                <w:rFonts w:asciiTheme="minorHAnsi" w:hAnsiTheme="minorHAnsi" w:cstheme="minorHAnsi"/>
                <w:sz w:val="22"/>
                <w:szCs w:val="22"/>
              </w:rPr>
              <w:t>report</w:t>
            </w:r>
            <w:r w:rsidR="00BF678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4C19B8">
              <w:rPr>
                <w:rFonts w:asciiTheme="minorHAnsi" w:hAnsiTheme="minorHAnsi" w:cstheme="minorHAnsi"/>
                <w:sz w:val="22"/>
                <w:szCs w:val="22"/>
              </w:rPr>
              <w:t xml:space="preserve"> to ensure it is in accordance with the requirement</w:t>
            </w:r>
          </w:p>
        </w:tc>
      </w:tr>
      <w:tr w:rsidR="004D661F" w:rsidRPr="00E30741" w14:paraId="5B3CB02E" w14:textId="77777777" w:rsidTr="005931DD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043E96F9" w14:textId="6734D769" w:rsidR="004D661F" w:rsidRPr="005C4C00" w:rsidRDefault="004C19B8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Staff Management 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</w:tcPr>
          <w:p w14:paraId="6A82D41E" w14:textId="77777777" w:rsidR="00916221" w:rsidRDefault="00B63F1A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3F1A">
              <w:rPr>
                <w:rFonts w:asciiTheme="minorHAnsi" w:hAnsiTheme="minorHAnsi" w:cstheme="minorHAnsi"/>
                <w:sz w:val="22"/>
                <w:szCs w:val="22"/>
              </w:rPr>
              <w:t>Ensure an empowering work environment and team building in compliance to AAIN's values, principles and attitude</w:t>
            </w:r>
          </w:p>
          <w:p w14:paraId="20093CD5" w14:textId="77777777" w:rsidR="00B63F1A" w:rsidRDefault="00B63F1A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63F1A">
              <w:rPr>
                <w:rFonts w:asciiTheme="minorHAnsi" w:hAnsiTheme="minorHAnsi" w:cstheme="minorHAnsi"/>
                <w:sz w:val="22"/>
                <w:szCs w:val="22"/>
              </w:rPr>
              <w:t>Participate in the review of staff job descriptions and setting of performance standards</w:t>
            </w:r>
          </w:p>
          <w:p w14:paraId="70327844" w14:textId="3F236890" w:rsidR="00A003C5" w:rsidRPr="00421D1E" w:rsidRDefault="00A003C5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003C5">
              <w:rPr>
                <w:rFonts w:asciiTheme="minorHAnsi" w:hAnsiTheme="minorHAnsi" w:cstheme="minorHAnsi"/>
                <w:sz w:val="22"/>
                <w:szCs w:val="22"/>
              </w:rPr>
              <w:t>Provide induction, training, coaching, mentoring and advice to supervised staff to ensure that they understand and carry out their responsibilities effectively</w:t>
            </w:r>
          </w:p>
        </w:tc>
      </w:tr>
      <w:tr w:rsidR="00DA383A" w:rsidRPr="00E30741" w14:paraId="55D40AE4" w14:textId="77777777" w:rsidTr="005931DD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42636ADA" w14:textId="0F754249" w:rsidR="00DA383A" w:rsidRPr="002E4774" w:rsidRDefault="00A003C5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Capacity Development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</w:tcPr>
          <w:p w14:paraId="4FD0B55C" w14:textId="5DCBBCBE" w:rsidR="00241F9D" w:rsidRDefault="00241F9D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41F9D">
              <w:rPr>
                <w:rFonts w:asciiTheme="minorHAnsi" w:hAnsiTheme="minorHAnsi" w:cstheme="minorHAnsi"/>
                <w:sz w:val="22"/>
                <w:szCs w:val="22"/>
              </w:rPr>
              <w:t>Based on training need assessment conduct/coordinate training programs to enhance staff learning and</w:t>
            </w:r>
            <w:r w:rsidR="00732B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1F9D">
              <w:rPr>
                <w:rFonts w:asciiTheme="minorHAnsi" w:hAnsiTheme="minorHAnsi" w:cstheme="minorHAnsi"/>
                <w:sz w:val="22"/>
                <w:szCs w:val="22"/>
              </w:rPr>
              <w:t>improve existing competencies.</w:t>
            </w:r>
          </w:p>
          <w:p w14:paraId="7B06FAE5" w14:textId="74292E9E" w:rsidR="00732B0A" w:rsidRPr="00A405F4" w:rsidRDefault="00BA4FDC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A4FDC">
              <w:rPr>
                <w:rFonts w:asciiTheme="minorHAnsi" w:hAnsiTheme="minorHAnsi" w:cstheme="minorHAnsi"/>
                <w:sz w:val="22"/>
                <w:szCs w:val="22"/>
              </w:rPr>
              <w:t>Develop and update training modules on regular basis</w:t>
            </w:r>
          </w:p>
        </w:tc>
      </w:tr>
      <w:tr w:rsidR="009B4307" w:rsidRPr="00E30741" w14:paraId="79BBDF1B" w14:textId="77777777" w:rsidTr="005931DD">
        <w:tc>
          <w:tcPr>
            <w:tcW w:w="2252" w:type="dxa"/>
            <w:shd w:val="clear" w:color="auto" w:fill="FFFFFF"/>
            <w:tcMar>
              <w:top w:w="57" w:type="dxa"/>
            </w:tcMar>
            <w:vAlign w:val="center"/>
          </w:tcPr>
          <w:p w14:paraId="57036E4C" w14:textId="3C3CC30C" w:rsidR="009B4307" w:rsidRDefault="009B4307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Performance Management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</w:tcPr>
          <w:p w14:paraId="3525AB9A" w14:textId="77777777" w:rsidR="0045573D" w:rsidRPr="0045573D" w:rsidRDefault="0045573D" w:rsidP="00E27752">
            <w:pPr>
              <w:pStyle w:val="NoSpacing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5573D">
              <w:rPr>
                <w:rFonts w:asciiTheme="minorHAnsi" w:hAnsiTheme="minorHAnsi" w:cstheme="minorHAnsi"/>
                <w:sz w:val="22"/>
                <w:szCs w:val="22"/>
              </w:rPr>
              <w:t>Facilitate in effectively carrying out organization wide Performance Evaluation and ensuring the Performance Review is done as per the organization’s policies</w:t>
            </w:r>
          </w:p>
          <w:p w14:paraId="39AB3FD0" w14:textId="75D279F8" w:rsidR="009B4307" w:rsidRPr="00737777" w:rsidRDefault="00317050" w:rsidP="00E27752">
            <w:pPr>
              <w:numPr>
                <w:ilvl w:val="0"/>
                <w:numId w:val="35"/>
              </w:numPr>
              <w:shd w:val="clear" w:color="auto" w:fill="FFFFFF"/>
              <w:spacing w:after="7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in m</w:t>
            </w:r>
            <w:r w:rsidR="0085404B" w:rsidRPr="0085404B">
              <w:rPr>
                <w:rFonts w:asciiTheme="minorHAnsi" w:hAnsiTheme="minorHAnsi" w:cstheme="minorHAnsi"/>
                <w:sz w:val="22"/>
                <w:szCs w:val="22"/>
              </w:rPr>
              <w:t>anag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ing</w:t>
            </w:r>
            <w:r w:rsidR="0085404B" w:rsidRPr="0085404B">
              <w:rPr>
                <w:rFonts w:asciiTheme="minorHAnsi" w:hAnsiTheme="minorHAnsi" w:cstheme="minorHAnsi"/>
                <w:sz w:val="22"/>
                <w:szCs w:val="22"/>
              </w:rPr>
              <w:t xml:space="preserve"> organizational performance levels by exercising performance improvement plans to individuals, teams as and when necessary through systematic identification systems</w:t>
            </w:r>
          </w:p>
        </w:tc>
      </w:tr>
      <w:tr w:rsidR="00A46DD0" w:rsidRPr="00E30741" w14:paraId="7F386056" w14:textId="77777777" w:rsidTr="00766C6D">
        <w:trPr>
          <w:trHeight w:val="471"/>
        </w:trPr>
        <w:tc>
          <w:tcPr>
            <w:tcW w:w="2252" w:type="dxa"/>
            <w:shd w:val="clear" w:color="auto" w:fill="FFFFFF"/>
            <w:tcMar>
              <w:top w:w="57" w:type="dxa"/>
            </w:tcMar>
          </w:tcPr>
          <w:p w14:paraId="4FEF410C" w14:textId="08753723" w:rsidR="00A46DD0" w:rsidRPr="00722366" w:rsidRDefault="000971F5" w:rsidP="00E40BE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Others</w:t>
            </w:r>
          </w:p>
        </w:tc>
        <w:tc>
          <w:tcPr>
            <w:tcW w:w="7449" w:type="dxa"/>
            <w:gridSpan w:val="5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289F381C" w14:textId="6B61193F" w:rsidR="00E27752" w:rsidRPr="00A405F4" w:rsidRDefault="000971F5" w:rsidP="00603AFE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Any other </w:t>
            </w:r>
            <w:r w:rsidR="00317050">
              <w:rPr>
                <w:rFonts w:asciiTheme="minorHAnsi" w:hAnsiTheme="minorHAnsi" w:cstheme="minorHAnsi"/>
                <w:sz w:val="22"/>
                <w:szCs w:val="22"/>
              </w:rPr>
              <w:t xml:space="preserve">official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task as assigned by the Line Manager</w:t>
            </w:r>
          </w:p>
        </w:tc>
      </w:tr>
      <w:tr w:rsidR="00E40BE0" w:rsidRPr="00E30741" w14:paraId="559353A8" w14:textId="77777777" w:rsidTr="005931DD">
        <w:tc>
          <w:tcPr>
            <w:tcW w:w="9701" w:type="dxa"/>
            <w:gridSpan w:val="6"/>
            <w:shd w:val="clear" w:color="auto" w:fill="808080"/>
            <w:tcMar>
              <w:top w:w="57" w:type="dxa"/>
            </w:tcMar>
          </w:tcPr>
          <w:p w14:paraId="39643D60" w14:textId="77777777" w:rsidR="00E40BE0" w:rsidRPr="00E30741" w:rsidRDefault="00E40BE0" w:rsidP="00E40BE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 xml:space="preserve">Typical People Management Responsibility </w:t>
            </w:r>
          </w:p>
        </w:tc>
      </w:tr>
      <w:tr w:rsidR="00E40BE0" w:rsidRPr="00E30741" w14:paraId="7882AF4E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0FFD2E53" w14:textId="77777777" w:rsidR="00E40BE0" w:rsidRPr="00E30741" w:rsidRDefault="00E40BE0" w:rsidP="00E40BE0">
            <w:pPr>
              <w:spacing w:before="40" w:after="4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>Approximate number of people managed in total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7EE6D4E7" w14:textId="11880EDA" w:rsidR="00E40BE0" w:rsidRPr="00DE3D81" w:rsidRDefault="00E27752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</w:tr>
      <w:tr w:rsidR="00E40BE0" w:rsidRPr="00E30741" w14:paraId="05B00BA8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488C3A3F" w14:textId="77777777" w:rsidR="00E40BE0" w:rsidRPr="00E30741" w:rsidRDefault="00E40BE0" w:rsidP="00E40BE0">
            <w:pPr>
              <w:spacing w:before="40" w:after="4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>Matrix Manager – (projects/dotted line)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46A366EA" w14:textId="42FF59DD" w:rsidR="00E40BE0" w:rsidRPr="00DE3D81" w:rsidRDefault="00DE3D81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3D8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0BE0" w:rsidRPr="00E30741" w14:paraId="6FB442BB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4DBBEE0B" w14:textId="77777777" w:rsidR="00E40BE0" w:rsidRPr="00E30741" w:rsidRDefault="00E40BE0" w:rsidP="00E40BE0">
            <w:pPr>
              <w:spacing w:before="40" w:after="4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>Team Leader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3DA7F6CF" w14:textId="5AD32D0A" w:rsidR="00E40BE0" w:rsidRPr="00DE3D81" w:rsidRDefault="00E40BE0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3D8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0BE0" w:rsidRPr="00E30741" w14:paraId="164DCC06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7170F079" w14:textId="77777777" w:rsidR="00E40BE0" w:rsidRPr="00E30741" w:rsidRDefault="00E40BE0" w:rsidP="00E40BE0">
            <w:pPr>
              <w:spacing w:before="40" w:after="4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lastRenderedPageBreak/>
              <w:t>Grandfather- manager of Team Leaders/Managers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14C64B92" w14:textId="577C26A0" w:rsidR="00E40BE0" w:rsidRPr="00DE3D81" w:rsidRDefault="00E40BE0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E3D8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0BE0" w:rsidRPr="00E30741" w14:paraId="1E12B673" w14:textId="77777777" w:rsidTr="005931DD">
        <w:tc>
          <w:tcPr>
            <w:tcW w:w="9701" w:type="dxa"/>
            <w:gridSpan w:val="6"/>
            <w:shd w:val="clear" w:color="auto" w:fill="808080"/>
            <w:tcMar>
              <w:top w:w="57" w:type="dxa"/>
            </w:tcMar>
          </w:tcPr>
          <w:p w14:paraId="4198CD8F" w14:textId="77777777" w:rsidR="00E40BE0" w:rsidRPr="00E30741" w:rsidRDefault="00E40BE0" w:rsidP="00E40BE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What is the global remit?  Operates in:</w:t>
            </w:r>
          </w:p>
        </w:tc>
      </w:tr>
      <w:tr w:rsidR="00E40BE0" w:rsidRPr="00E30741" w14:paraId="2A839391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4EEE28E7" w14:textId="77777777" w:rsidR="00E40BE0" w:rsidRPr="00E30741" w:rsidRDefault="00E40BE0" w:rsidP="00E40BE0">
            <w:pPr>
              <w:spacing w:before="40" w:after="4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>Own country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21A3F891" w14:textId="42899469" w:rsidR="00E40BE0" w:rsidRPr="009E7F2E" w:rsidRDefault="00E40BE0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  <w:lang w:val="vi-VN"/>
              </w:rPr>
            </w:pPr>
            <w:r w:rsidRPr="009E7F2E">
              <w:rPr>
                <w:rFonts w:asciiTheme="minorHAnsi" w:hAnsiTheme="minorHAnsi" w:cs="Arial"/>
                <w:b/>
                <w:sz w:val="22"/>
                <w:szCs w:val="22"/>
              </w:rPr>
              <w:t>Yes</w:t>
            </w:r>
          </w:p>
        </w:tc>
      </w:tr>
      <w:tr w:rsidR="00E40BE0" w:rsidRPr="00E30741" w14:paraId="200E66A9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14C0E0B2" w14:textId="77777777" w:rsidR="00E40BE0" w:rsidRPr="00E30741" w:rsidRDefault="00E40BE0" w:rsidP="00E40BE0">
            <w:pPr>
              <w:spacing w:before="40" w:after="4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>Geographic Region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4678B6EC" w14:textId="35445032" w:rsidR="00E40BE0" w:rsidRPr="009E7F2E" w:rsidRDefault="00E40BE0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7F2E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0BE0" w:rsidRPr="00E30741" w14:paraId="05702DB5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63851C96" w14:textId="77777777" w:rsidR="00E40BE0" w:rsidRPr="00E30741" w:rsidRDefault="00E40BE0" w:rsidP="00E40BE0">
            <w:pPr>
              <w:spacing w:before="40" w:after="4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>Multiple Geographic Regions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04A6935E" w14:textId="3CE51FB5" w:rsidR="00E40BE0" w:rsidRPr="009E7F2E" w:rsidRDefault="00E40BE0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7F2E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0BE0" w:rsidRPr="00E30741" w14:paraId="2A9AF6D2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3B9620D7" w14:textId="77777777" w:rsidR="00E40BE0" w:rsidRPr="00E30741" w:rsidRDefault="00E40BE0" w:rsidP="00E40BE0">
            <w:pPr>
              <w:spacing w:before="40" w:after="4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>Remit covers all ActionAid countries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0976B8C4" w14:textId="3342B3DC" w:rsidR="00E40BE0" w:rsidRPr="009E7F2E" w:rsidRDefault="00E40BE0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E7F2E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0BE0" w:rsidRPr="00E30741" w14:paraId="5E4081D8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15FB91EF" w14:textId="77777777" w:rsidR="00E40BE0" w:rsidRPr="00E30741" w:rsidRDefault="00E40BE0" w:rsidP="00E40BE0">
            <w:pPr>
              <w:spacing w:before="40" w:after="40"/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>Financial (limits/mandates)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6F1A47C7" w14:textId="6E1EF0F9" w:rsidR="00E40BE0" w:rsidRPr="005E3D62" w:rsidRDefault="00B57882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E3D62">
              <w:rPr>
                <w:rFonts w:asciiTheme="minorHAnsi" w:hAnsiTheme="minorHAnsi" w:cs="Arial"/>
                <w:b/>
                <w:sz w:val="22"/>
                <w:szCs w:val="22"/>
              </w:rPr>
              <w:t>Limits</w:t>
            </w:r>
          </w:p>
        </w:tc>
      </w:tr>
      <w:tr w:rsidR="00E40BE0" w:rsidRPr="00E30741" w14:paraId="07B5C032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6BC232AD" w14:textId="77777777" w:rsidR="00E40BE0" w:rsidRPr="00E30741" w:rsidRDefault="00E40BE0" w:rsidP="00E40BE0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 xml:space="preserve">Direct departmental budget: 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141F16AE" w14:textId="19D0926D" w:rsidR="00E40BE0" w:rsidRPr="000B15B1" w:rsidRDefault="0071318F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5B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0BE0" w:rsidRPr="00E30741" w14:paraId="1590C6E0" w14:textId="77777777" w:rsidTr="005931DD">
        <w:trPr>
          <w:trHeight w:val="70"/>
        </w:trPr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629AED5E" w14:textId="24F6A57C" w:rsidR="00E40BE0" w:rsidRPr="00E30741" w:rsidRDefault="00E40BE0" w:rsidP="00E40BE0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Organi</w:t>
            </w:r>
            <w:r w:rsidR="008503F1">
              <w:rPr>
                <w:rFonts w:asciiTheme="minorHAnsi" w:hAnsiTheme="minorHAnsi" w:cs="Arial"/>
                <w:b/>
                <w:sz w:val="22"/>
                <w:szCs w:val="22"/>
              </w:rPr>
              <w:t>z</w:t>
            </w: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 xml:space="preserve">ation-wide expenditure </w:t>
            </w:r>
          </w:p>
        </w:tc>
        <w:tc>
          <w:tcPr>
            <w:tcW w:w="4739" w:type="dxa"/>
            <w:gridSpan w:val="3"/>
            <w:tcMar>
              <w:top w:w="57" w:type="dxa"/>
            </w:tcMar>
          </w:tcPr>
          <w:p w14:paraId="6C91199F" w14:textId="07CD0609" w:rsidR="00E40BE0" w:rsidRPr="000B15B1" w:rsidRDefault="000B15B1" w:rsidP="00E40BE0">
            <w:pPr>
              <w:spacing w:after="10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B15B1">
              <w:rPr>
                <w:rFonts w:asciiTheme="minorHAnsi" w:hAnsiTheme="minorHAnsi" w:cs="Arial"/>
                <w:b/>
                <w:sz w:val="22"/>
                <w:szCs w:val="22"/>
              </w:rPr>
              <w:t>No</w:t>
            </w:r>
          </w:p>
        </w:tc>
      </w:tr>
      <w:tr w:rsidR="00E40BE0" w:rsidRPr="00E30741" w14:paraId="64BC9D8E" w14:textId="77777777" w:rsidTr="005931DD">
        <w:tc>
          <w:tcPr>
            <w:tcW w:w="9701" w:type="dxa"/>
            <w:gridSpan w:val="6"/>
            <w:shd w:val="clear" w:color="auto" w:fill="808080"/>
            <w:tcMar>
              <w:top w:w="57" w:type="dxa"/>
            </w:tcMar>
          </w:tcPr>
          <w:p w14:paraId="6E2A383E" w14:textId="77777777" w:rsidR="00E40BE0" w:rsidRPr="00E30741" w:rsidRDefault="00E40BE0" w:rsidP="00E40BE0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Key Relationships to reach solutions</w:t>
            </w:r>
          </w:p>
        </w:tc>
      </w:tr>
      <w:tr w:rsidR="00E40BE0" w:rsidRPr="00E30741" w14:paraId="7D46EF05" w14:textId="77777777" w:rsidTr="005931DD"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32F53451" w14:textId="77777777" w:rsidR="00E40BE0" w:rsidRPr="00E30741" w:rsidRDefault="00E40BE0" w:rsidP="00E40BE0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>Internal (to ActionAid or team)</w:t>
            </w:r>
          </w:p>
        </w:tc>
        <w:tc>
          <w:tcPr>
            <w:tcW w:w="4739" w:type="dxa"/>
            <w:gridSpan w:val="3"/>
            <w:shd w:val="clear" w:color="auto" w:fill="FFFFFF"/>
          </w:tcPr>
          <w:p w14:paraId="03E4D834" w14:textId="77777777" w:rsidR="00E40BE0" w:rsidRPr="00E30741" w:rsidRDefault="00E40BE0" w:rsidP="00E40BE0">
            <w:pPr>
              <w:spacing w:line="276" w:lineRule="auto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External </w:t>
            </w:r>
          </w:p>
        </w:tc>
      </w:tr>
      <w:tr w:rsidR="00E40BE0" w:rsidRPr="00E30741" w14:paraId="6D4CC790" w14:textId="77777777" w:rsidTr="005931DD">
        <w:tc>
          <w:tcPr>
            <w:tcW w:w="4962" w:type="dxa"/>
            <w:gridSpan w:val="3"/>
            <w:shd w:val="clear" w:color="auto" w:fill="FFFFFF"/>
            <w:tcMar>
              <w:top w:w="57" w:type="dxa"/>
            </w:tcMar>
          </w:tcPr>
          <w:p w14:paraId="254C927F" w14:textId="23E1BB57" w:rsidR="00E40BE0" w:rsidRPr="006C0382" w:rsidRDefault="005226B9" w:rsidP="00E40BE0">
            <w:pPr>
              <w:spacing w:line="276" w:lineRule="auto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6C0382">
              <w:rPr>
                <w:rFonts w:asciiTheme="minorHAnsi" w:hAnsiTheme="minorHAnsi" w:cs="Arial"/>
                <w:sz w:val="22"/>
                <w:szCs w:val="22"/>
              </w:rPr>
              <w:t>All departments of AAIN, Resource Centres</w:t>
            </w:r>
            <w:r w:rsidR="009C2EB8">
              <w:rPr>
                <w:rFonts w:asciiTheme="minorHAnsi" w:hAnsiTheme="minorHAnsi" w:cs="Arial"/>
                <w:sz w:val="22"/>
                <w:szCs w:val="22"/>
              </w:rPr>
              <w:t>, international and Regional Offices</w:t>
            </w:r>
          </w:p>
        </w:tc>
        <w:tc>
          <w:tcPr>
            <w:tcW w:w="4739" w:type="dxa"/>
            <w:gridSpan w:val="3"/>
            <w:shd w:val="clear" w:color="auto" w:fill="FFFFFF"/>
          </w:tcPr>
          <w:p w14:paraId="059CD966" w14:textId="206F879D" w:rsidR="00E40BE0" w:rsidRPr="00E30741" w:rsidRDefault="009C2EB8" w:rsidP="00E40BE0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C2EB8">
              <w:rPr>
                <w:rFonts w:asciiTheme="minorHAnsi" w:hAnsiTheme="minorHAnsi" w:cs="Arial"/>
                <w:sz w:val="22"/>
                <w:szCs w:val="22"/>
              </w:rPr>
              <w:t>Other INGOs,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C2EB8">
              <w:rPr>
                <w:rFonts w:asciiTheme="minorHAnsi" w:hAnsiTheme="minorHAnsi" w:cs="Arial"/>
                <w:sz w:val="22"/>
                <w:szCs w:val="22"/>
              </w:rPr>
              <w:t>Government Line Agencies,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C2EB8">
              <w:rPr>
                <w:rFonts w:asciiTheme="minorHAnsi" w:hAnsiTheme="minorHAnsi" w:cs="Arial"/>
                <w:sz w:val="22"/>
                <w:szCs w:val="22"/>
              </w:rPr>
              <w:t xml:space="preserve">Alliances </w:t>
            </w:r>
            <w:r w:rsidR="00EC176D" w:rsidRPr="009C2EB8">
              <w:rPr>
                <w:rFonts w:asciiTheme="minorHAnsi" w:hAnsiTheme="minorHAnsi" w:cs="Arial"/>
                <w:sz w:val="22"/>
                <w:szCs w:val="22"/>
              </w:rPr>
              <w:t>and other</w:t>
            </w:r>
            <w:r w:rsidRPr="009C2EB8">
              <w:rPr>
                <w:rFonts w:asciiTheme="minorHAnsi" w:hAnsiTheme="minorHAnsi" w:cs="Arial"/>
                <w:sz w:val="22"/>
                <w:szCs w:val="22"/>
              </w:rPr>
              <w:t xml:space="preserve"> stakeholders</w:t>
            </w:r>
          </w:p>
        </w:tc>
      </w:tr>
      <w:tr w:rsidR="00E40BE0" w:rsidRPr="00E30741" w14:paraId="0FB97546" w14:textId="77777777" w:rsidTr="005931DD">
        <w:trPr>
          <w:trHeight w:val="473"/>
        </w:trPr>
        <w:tc>
          <w:tcPr>
            <w:tcW w:w="9701" w:type="dxa"/>
            <w:gridSpan w:val="6"/>
            <w:shd w:val="clear" w:color="auto" w:fill="808080"/>
            <w:tcMar>
              <w:top w:w="57" w:type="dxa"/>
            </w:tcMar>
          </w:tcPr>
          <w:p w14:paraId="3590D148" w14:textId="77777777" w:rsidR="00E40BE0" w:rsidRPr="00E30741" w:rsidRDefault="00E40BE0" w:rsidP="00E40BE0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Person Specification</w:t>
            </w:r>
          </w:p>
        </w:tc>
      </w:tr>
      <w:tr w:rsidR="00E40BE0" w:rsidRPr="00E30741" w14:paraId="4FF55D8E" w14:textId="77777777" w:rsidTr="005931DD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58D4C828" w14:textId="77777777" w:rsidR="00E40BE0" w:rsidRPr="00E30741" w:rsidRDefault="00E40BE0" w:rsidP="00E40BE0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Education &amp; Certifications</w:t>
            </w:r>
          </w:p>
        </w:tc>
        <w:tc>
          <w:tcPr>
            <w:tcW w:w="7449" w:type="dxa"/>
            <w:gridSpan w:val="5"/>
            <w:tcMar>
              <w:top w:w="57" w:type="dxa"/>
            </w:tcMar>
          </w:tcPr>
          <w:p w14:paraId="760F9C8A" w14:textId="5ADE48FE" w:rsidR="009C2EB8" w:rsidRPr="00E27752" w:rsidRDefault="00BF2D2D" w:rsidP="00F35EBA">
            <w:pPr>
              <w:pStyle w:val="ListParagraph"/>
              <w:numPr>
                <w:ilvl w:val="0"/>
                <w:numId w:val="23"/>
              </w:numPr>
              <w:spacing w:after="100"/>
              <w:jc w:val="both"/>
              <w:rPr>
                <w:rFonts w:asciiTheme="minorHAnsi" w:hAnsiTheme="minorHAnsi" w:cs="Arial"/>
              </w:rPr>
            </w:pPr>
            <w:r w:rsidRPr="00BF2D2D">
              <w:rPr>
                <w:rFonts w:asciiTheme="minorHAnsi" w:hAnsiTheme="minorHAnsi" w:cs="Arial"/>
              </w:rPr>
              <w:t xml:space="preserve">A </w:t>
            </w:r>
            <w:r w:rsidR="000B0BBA">
              <w:rPr>
                <w:rFonts w:asciiTheme="minorHAnsi" w:hAnsiTheme="minorHAnsi" w:cs="Arial"/>
              </w:rPr>
              <w:t>Bachelor</w:t>
            </w:r>
            <w:r>
              <w:rPr>
                <w:rFonts w:asciiTheme="minorHAnsi" w:hAnsiTheme="minorHAnsi" w:cs="Arial"/>
              </w:rPr>
              <w:t>’</w:t>
            </w:r>
            <w:r w:rsidRPr="00BF2D2D">
              <w:rPr>
                <w:rFonts w:asciiTheme="minorHAnsi" w:hAnsiTheme="minorHAnsi" w:cs="Arial"/>
              </w:rPr>
              <w:t xml:space="preserve">s degree in </w:t>
            </w:r>
            <w:r w:rsidR="00663456">
              <w:rPr>
                <w:rFonts w:asciiTheme="minorHAnsi" w:hAnsiTheme="minorHAnsi" w:cs="Arial"/>
              </w:rPr>
              <w:t>HR Management</w:t>
            </w:r>
            <w:r w:rsidRPr="00BF2D2D">
              <w:rPr>
                <w:rFonts w:asciiTheme="minorHAnsi" w:hAnsiTheme="minorHAnsi" w:cs="Arial"/>
              </w:rPr>
              <w:t xml:space="preserve"> or any other relevant degree</w:t>
            </w:r>
            <w:r>
              <w:rPr>
                <w:rFonts w:asciiTheme="minorHAnsi" w:hAnsiTheme="minorHAnsi" w:cs="Arial"/>
              </w:rPr>
              <w:t xml:space="preserve"> from a recognized University</w:t>
            </w:r>
            <w:r w:rsidR="00B05D38">
              <w:rPr>
                <w:rFonts w:asciiTheme="minorHAnsi" w:hAnsiTheme="minorHAnsi" w:cs="Arial"/>
              </w:rPr>
              <w:t xml:space="preserve">; </w:t>
            </w:r>
            <w:r w:rsidR="00663456">
              <w:rPr>
                <w:rFonts w:asciiTheme="minorHAnsi" w:hAnsiTheme="minorHAnsi" w:cs="Arial"/>
              </w:rPr>
              <w:t xml:space="preserve">A </w:t>
            </w:r>
            <w:r w:rsidR="00B05D38">
              <w:rPr>
                <w:rFonts w:asciiTheme="minorHAnsi" w:hAnsiTheme="minorHAnsi" w:cs="Arial"/>
              </w:rPr>
              <w:t xml:space="preserve">Master’s degree with </w:t>
            </w:r>
            <w:r w:rsidR="00663456">
              <w:rPr>
                <w:rFonts w:asciiTheme="minorHAnsi" w:hAnsiTheme="minorHAnsi" w:cs="Arial"/>
              </w:rPr>
              <w:t xml:space="preserve">a </w:t>
            </w:r>
            <w:r w:rsidR="00B05D38">
              <w:rPr>
                <w:rFonts w:asciiTheme="minorHAnsi" w:hAnsiTheme="minorHAnsi" w:cs="Arial"/>
              </w:rPr>
              <w:t xml:space="preserve">specialisation in HR preferred </w:t>
            </w:r>
          </w:p>
        </w:tc>
      </w:tr>
      <w:tr w:rsidR="00E40BE0" w:rsidRPr="00E30741" w14:paraId="7BCB7BC7" w14:textId="77777777" w:rsidTr="005931DD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13130182" w14:textId="77777777" w:rsidR="00E40BE0" w:rsidRPr="00E30741" w:rsidRDefault="00E40BE0" w:rsidP="00E40BE0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30741">
              <w:rPr>
                <w:rFonts w:asciiTheme="minorHAnsi" w:hAnsiTheme="minorHAnsi" w:cs="Arial"/>
                <w:b/>
                <w:sz w:val="22"/>
                <w:szCs w:val="22"/>
              </w:rPr>
              <w:t>Essential Experience</w:t>
            </w:r>
          </w:p>
        </w:tc>
        <w:tc>
          <w:tcPr>
            <w:tcW w:w="7449" w:type="dxa"/>
            <w:gridSpan w:val="5"/>
            <w:tcMar>
              <w:top w:w="57" w:type="dxa"/>
            </w:tcMar>
          </w:tcPr>
          <w:p w14:paraId="7E6FFE13" w14:textId="3496EF40" w:rsidR="002F77A6" w:rsidRDefault="002F77A6" w:rsidP="00F35EBA">
            <w:pPr>
              <w:pStyle w:val="ListParagraph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="Arial"/>
              </w:rPr>
            </w:pPr>
            <w:r w:rsidRPr="002F77A6">
              <w:rPr>
                <w:rFonts w:asciiTheme="minorHAnsi" w:hAnsiTheme="minorHAnsi" w:cs="Arial"/>
              </w:rPr>
              <w:t xml:space="preserve">At </w:t>
            </w:r>
            <w:r w:rsidR="00FB36A0" w:rsidRPr="002F77A6">
              <w:rPr>
                <w:rFonts w:asciiTheme="minorHAnsi" w:hAnsiTheme="minorHAnsi" w:cs="Arial"/>
              </w:rPr>
              <w:t xml:space="preserve">least </w:t>
            </w:r>
            <w:r w:rsidR="00FB36A0">
              <w:rPr>
                <w:rFonts w:asciiTheme="minorHAnsi" w:hAnsiTheme="minorHAnsi" w:cs="Arial"/>
              </w:rPr>
              <w:t>3</w:t>
            </w:r>
            <w:r w:rsidR="00150188">
              <w:rPr>
                <w:rFonts w:asciiTheme="minorHAnsi" w:hAnsiTheme="minorHAnsi" w:cs="Arial"/>
              </w:rPr>
              <w:t>-4</w:t>
            </w:r>
            <w:r w:rsidR="009C2EB8">
              <w:rPr>
                <w:rFonts w:asciiTheme="minorHAnsi" w:hAnsiTheme="minorHAnsi" w:cs="Arial"/>
              </w:rPr>
              <w:t xml:space="preserve"> </w:t>
            </w:r>
            <w:r w:rsidR="00E632FF" w:rsidRPr="002F77A6">
              <w:rPr>
                <w:rFonts w:asciiTheme="minorHAnsi" w:hAnsiTheme="minorHAnsi" w:cs="Arial"/>
              </w:rPr>
              <w:t>year</w:t>
            </w:r>
            <w:r w:rsidR="009C2EB8">
              <w:rPr>
                <w:rFonts w:asciiTheme="minorHAnsi" w:hAnsiTheme="minorHAnsi" w:cs="Arial"/>
              </w:rPr>
              <w:t>s</w:t>
            </w:r>
            <w:r w:rsidR="00663456">
              <w:rPr>
                <w:rFonts w:asciiTheme="minorHAnsi" w:hAnsiTheme="minorHAnsi" w:cs="Arial"/>
              </w:rPr>
              <w:t>’</w:t>
            </w:r>
            <w:r w:rsidRPr="002F77A6">
              <w:rPr>
                <w:rFonts w:asciiTheme="minorHAnsi" w:hAnsiTheme="minorHAnsi" w:cs="Arial"/>
              </w:rPr>
              <w:t xml:space="preserve"> work experience in</w:t>
            </w:r>
            <w:r w:rsidR="00663456">
              <w:rPr>
                <w:rFonts w:asciiTheme="minorHAnsi" w:hAnsiTheme="minorHAnsi" w:cs="Arial"/>
              </w:rPr>
              <w:t xml:space="preserve"> a</w:t>
            </w:r>
            <w:r w:rsidRPr="002F77A6">
              <w:rPr>
                <w:rFonts w:asciiTheme="minorHAnsi" w:hAnsiTheme="minorHAnsi" w:cs="Arial"/>
              </w:rPr>
              <w:t xml:space="preserve"> related field in</w:t>
            </w:r>
            <w:r w:rsidR="00273E5A">
              <w:rPr>
                <w:rFonts w:asciiTheme="minorHAnsi" w:hAnsiTheme="minorHAnsi" w:cs="Arial"/>
              </w:rPr>
              <w:t xml:space="preserve"> </w:t>
            </w:r>
            <w:r w:rsidR="00663456">
              <w:rPr>
                <w:rFonts w:asciiTheme="minorHAnsi" w:hAnsiTheme="minorHAnsi" w:cs="Arial"/>
              </w:rPr>
              <w:t xml:space="preserve">a </w:t>
            </w:r>
            <w:r w:rsidR="00273E5A">
              <w:rPr>
                <w:rFonts w:asciiTheme="minorHAnsi" w:hAnsiTheme="minorHAnsi" w:cs="Arial"/>
              </w:rPr>
              <w:t>similar role and</w:t>
            </w:r>
            <w:r w:rsidRPr="002F77A6">
              <w:rPr>
                <w:rFonts w:asciiTheme="minorHAnsi" w:hAnsiTheme="minorHAnsi" w:cs="Arial"/>
              </w:rPr>
              <w:t xml:space="preserve"> similar organization </w:t>
            </w:r>
          </w:p>
          <w:p w14:paraId="5B2D8170" w14:textId="51483426" w:rsidR="00177354" w:rsidRPr="00BE4209" w:rsidRDefault="008B18D0" w:rsidP="00F35EBA">
            <w:pPr>
              <w:pStyle w:val="ListParagraph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="Arial"/>
              </w:rPr>
            </w:pPr>
            <w:r w:rsidRPr="008B18D0">
              <w:rPr>
                <w:rFonts w:asciiTheme="minorHAnsi" w:hAnsiTheme="minorHAnsi" w:cs="Arial"/>
              </w:rPr>
              <w:t xml:space="preserve">Experience of working in </w:t>
            </w:r>
            <w:r w:rsidR="00663456">
              <w:rPr>
                <w:rFonts w:asciiTheme="minorHAnsi" w:hAnsiTheme="minorHAnsi" w:cs="Arial"/>
              </w:rPr>
              <w:t xml:space="preserve">a </w:t>
            </w:r>
            <w:r w:rsidRPr="008B18D0">
              <w:rPr>
                <w:rFonts w:asciiTheme="minorHAnsi" w:hAnsiTheme="minorHAnsi" w:cs="Arial"/>
              </w:rPr>
              <w:t>multi-cultural environment</w:t>
            </w:r>
          </w:p>
        </w:tc>
      </w:tr>
      <w:tr w:rsidR="00017B75" w:rsidRPr="00E30741" w14:paraId="3AD01210" w14:textId="77777777" w:rsidTr="005931DD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2889C632" w14:textId="0AEF1314" w:rsidR="00017B75" w:rsidRPr="00E30741" w:rsidRDefault="00684A4A" w:rsidP="00E40BE0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Essential Knowledge</w:t>
            </w:r>
          </w:p>
        </w:tc>
        <w:tc>
          <w:tcPr>
            <w:tcW w:w="7449" w:type="dxa"/>
            <w:gridSpan w:val="5"/>
            <w:tcMar>
              <w:top w:w="57" w:type="dxa"/>
            </w:tcMar>
          </w:tcPr>
          <w:p w14:paraId="24C121E2" w14:textId="5A0566A7" w:rsidR="009C2EB8" w:rsidRDefault="00150188" w:rsidP="00F35EBA">
            <w:pPr>
              <w:pStyle w:val="ListParagraph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="Arial"/>
              </w:rPr>
            </w:pPr>
            <w:r w:rsidRPr="00150188">
              <w:rPr>
                <w:rFonts w:asciiTheme="minorHAnsi" w:hAnsiTheme="minorHAnsi" w:cs="Arial"/>
              </w:rPr>
              <w:t>Good understanding of normal practice</w:t>
            </w:r>
            <w:r w:rsidR="00663456">
              <w:rPr>
                <w:rFonts w:asciiTheme="minorHAnsi" w:hAnsiTheme="minorHAnsi" w:cs="Arial"/>
              </w:rPr>
              <w:t>s</w:t>
            </w:r>
            <w:r w:rsidRPr="00150188">
              <w:rPr>
                <w:rFonts w:asciiTheme="minorHAnsi" w:hAnsiTheme="minorHAnsi" w:cs="Arial"/>
              </w:rPr>
              <w:t xml:space="preserve"> in non-profit organizations</w:t>
            </w:r>
          </w:p>
          <w:p w14:paraId="48853F09" w14:textId="10E2E7F9" w:rsidR="00150188" w:rsidRPr="008E3087" w:rsidRDefault="00F953A8" w:rsidP="00F35EBA">
            <w:pPr>
              <w:pStyle w:val="ListParagraph"/>
              <w:numPr>
                <w:ilvl w:val="0"/>
                <w:numId w:val="24"/>
              </w:numPr>
              <w:spacing w:after="100"/>
              <w:jc w:val="both"/>
              <w:rPr>
                <w:rFonts w:asciiTheme="minorHAnsi" w:hAnsiTheme="minorHAnsi" w:cs="Arial"/>
              </w:rPr>
            </w:pPr>
            <w:r w:rsidRPr="00F953A8">
              <w:rPr>
                <w:rFonts w:asciiTheme="minorHAnsi" w:hAnsiTheme="minorHAnsi" w:cs="Arial"/>
              </w:rPr>
              <w:t>Networking and collaboration</w:t>
            </w:r>
          </w:p>
        </w:tc>
      </w:tr>
      <w:tr w:rsidR="00E40BE0" w:rsidRPr="00E30741" w14:paraId="0825871A" w14:textId="77777777" w:rsidTr="005931DD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4858762E" w14:textId="4A4A8EC2" w:rsidR="00E40BE0" w:rsidRPr="00E30741" w:rsidRDefault="00D73E0A" w:rsidP="00E40BE0">
            <w:pPr>
              <w:spacing w:before="100" w:beforeAutospacing="1" w:after="100" w:afterAutospacing="1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</w:t>
            </w:r>
            <w:r w:rsidR="00E40BE0" w:rsidRPr="00E67C7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proficiency</w:t>
            </w:r>
          </w:p>
        </w:tc>
        <w:tc>
          <w:tcPr>
            <w:tcW w:w="7449" w:type="dxa"/>
            <w:gridSpan w:val="5"/>
            <w:tcMar>
              <w:top w:w="57" w:type="dxa"/>
            </w:tcMar>
          </w:tcPr>
          <w:p w14:paraId="04BAAA57" w14:textId="3E798A4D" w:rsidR="00B96CB1" w:rsidRPr="00BE4209" w:rsidRDefault="00E27752" w:rsidP="00F35EBA">
            <w:pPr>
              <w:pStyle w:val="ListParagraph"/>
              <w:numPr>
                <w:ilvl w:val="0"/>
                <w:numId w:val="25"/>
              </w:numPr>
              <w:spacing w:after="100"/>
              <w:jc w:val="both"/>
              <w:rPr>
                <w:rFonts w:asciiTheme="minorHAnsi" w:hAnsiTheme="minorHAnsi" w:cs="Arial"/>
              </w:rPr>
            </w:pPr>
            <w:r w:rsidRPr="00840959">
              <w:rPr>
                <w:rFonts w:asciiTheme="minorHAnsi" w:hAnsiTheme="minorHAnsi" w:cstheme="minorHAnsi"/>
              </w:rPr>
              <w:t>Excellent communication skills (reading, writing, listening and speaking) in both English and Nepali</w:t>
            </w:r>
          </w:p>
        </w:tc>
      </w:tr>
      <w:tr w:rsidR="004554EC" w:rsidRPr="00E30741" w14:paraId="03328C42" w14:textId="77777777" w:rsidTr="005931DD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60097B42" w14:textId="3C405656" w:rsidR="004554EC" w:rsidRDefault="004554EC" w:rsidP="00E40BE0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Essential Skills</w:t>
            </w:r>
          </w:p>
        </w:tc>
        <w:tc>
          <w:tcPr>
            <w:tcW w:w="7449" w:type="dxa"/>
            <w:gridSpan w:val="5"/>
            <w:tcMar>
              <w:top w:w="57" w:type="dxa"/>
            </w:tcMar>
          </w:tcPr>
          <w:p w14:paraId="13B9E1CC" w14:textId="77777777" w:rsidR="00E27752" w:rsidRPr="00EC4308" w:rsidRDefault="00E27752" w:rsidP="00F35EBA">
            <w:pPr>
              <w:pStyle w:val="ListParagraph"/>
              <w:numPr>
                <w:ilvl w:val="0"/>
                <w:numId w:val="2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EC4308">
              <w:rPr>
                <w:rFonts w:asciiTheme="minorHAnsi" w:hAnsiTheme="minorHAnsi" w:cstheme="minorHAnsi"/>
              </w:rPr>
              <w:t xml:space="preserve">Excellent people/interpersonal skills including listening, communication, coordination, collaboration and influencing </w:t>
            </w:r>
          </w:p>
          <w:p w14:paraId="5D181205" w14:textId="77777777" w:rsidR="00E27752" w:rsidRPr="00EC4308" w:rsidRDefault="00E27752" w:rsidP="00F35EBA">
            <w:pPr>
              <w:pStyle w:val="ListParagraph"/>
              <w:numPr>
                <w:ilvl w:val="0"/>
                <w:numId w:val="2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EC4308">
              <w:rPr>
                <w:rFonts w:asciiTheme="minorHAnsi" w:hAnsiTheme="minorHAnsi" w:cstheme="minorHAnsi"/>
              </w:rPr>
              <w:t>Proven self/people management skills</w:t>
            </w:r>
          </w:p>
          <w:p w14:paraId="5B9F638B" w14:textId="77777777" w:rsidR="00F953A8" w:rsidRDefault="00E27752" w:rsidP="00F35EBA">
            <w:pPr>
              <w:pStyle w:val="ListParagraph"/>
              <w:numPr>
                <w:ilvl w:val="0"/>
                <w:numId w:val="2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 w:rsidRPr="00EC4308">
              <w:rPr>
                <w:rFonts w:asciiTheme="minorHAnsi" w:hAnsiTheme="minorHAnsi" w:cstheme="minorHAnsi"/>
              </w:rPr>
              <w:t>Demonstrated ability to work under reasonable pressure, deadlines, and multiple priorities</w:t>
            </w:r>
          </w:p>
          <w:p w14:paraId="66CA8A8F" w14:textId="39869DBB" w:rsidR="00663456" w:rsidRPr="00E27752" w:rsidRDefault="00663456" w:rsidP="00F35EBA">
            <w:pPr>
              <w:pStyle w:val="ListParagraph"/>
              <w:numPr>
                <w:ilvl w:val="0"/>
                <w:numId w:val="25"/>
              </w:numPr>
              <w:spacing w:after="10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Excellent hands-on skills using Microsoft Office Package, mainly MS-Word, Excel, PowerPoint, and Outlook</w:t>
            </w:r>
          </w:p>
        </w:tc>
      </w:tr>
      <w:tr w:rsidR="00E40BE0" w:rsidRPr="00E30741" w14:paraId="2252D1D3" w14:textId="77777777" w:rsidTr="005931DD">
        <w:trPr>
          <w:trHeight w:val="70"/>
        </w:trPr>
        <w:tc>
          <w:tcPr>
            <w:tcW w:w="2252" w:type="dxa"/>
            <w:shd w:val="clear" w:color="auto" w:fill="C0C0C0"/>
            <w:tcMar>
              <w:top w:w="57" w:type="dxa"/>
            </w:tcMar>
          </w:tcPr>
          <w:p w14:paraId="076C8654" w14:textId="2E803A23" w:rsidR="00E40BE0" w:rsidRPr="00E30741" w:rsidRDefault="00E40BE0" w:rsidP="00E40BE0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Personality trait</w:t>
            </w:r>
          </w:p>
        </w:tc>
        <w:tc>
          <w:tcPr>
            <w:tcW w:w="7449" w:type="dxa"/>
            <w:gridSpan w:val="5"/>
            <w:tcMar>
              <w:top w:w="57" w:type="dxa"/>
            </w:tcMar>
          </w:tcPr>
          <w:p w14:paraId="00CFC558" w14:textId="77777777" w:rsidR="0026330A" w:rsidRDefault="0026330A" w:rsidP="00F35EBA">
            <w:pPr>
              <w:pStyle w:val="ListParagraph"/>
              <w:numPr>
                <w:ilvl w:val="0"/>
                <w:numId w:val="26"/>
              </w:numPr>
              <w:spacing w:after="100"/>
              <w:ind w:firstLine="346"/>
              <w:jc w:val="both"/>
              <w:rPr>
                <w:rFonts w:asciiTheme="minorHAnsi" w:hAnsiTheme="minorHAnsi" w:cs="Arial"/>
              </w:rPr>
            </w:pPr>
            <w:r w:rsidRPr="0026330A">
              <w:rPr>
                <w:rFonts w:asciiTheme="minorHAnsi" w:hAnsiTheme="minorHAnsi" w:cs="Arial"/>
              </w:rPr>
              <w:t>Organized</w:t>
            </w:r>
          </w:p>
          <w:p w14:paraId="7A2E013A" w14:textId="4A7C16CC" w:rsidR="006237F6" w:rsidRDefault="006237F6" w:rsidP="00F35EBA">
            <w:pPr>
              <w:pStyle w:val="ListParagraph"/>
              <w:numPr>
                <w:ilvl w:val="0"/>
                <w:numId w:val="26"/>
              </w:numPr>
              <w:spacing w:after="100"/>
              <w:ind w:firstLine="34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Persistent</w:t>
            </w:r>
          </w:p>
          <w:p w14:paraId="1A59E02A" w14:textId="77777777" w:rsidR="006237F6" w:rsidRDefault="006237F6" w:rsidP="00F35EBA">
            <w:pPr>
              <w:pStyle w:val="ListParagraph"/>
              <w:numPr>
                <w:ilvl w:val="0"/>
                <w:numId w:val="26"/>
              </w:numPr>
              <w:spacing w:after="100"/>
              <w:ind w:firstLine="346"/>
              <w:jc w:val="both"/>
              <w:rPr>
                <w:rFonts w:asciiTheme="minorHAnsi" w:hAnsiTheme="minorHAnsi" w:cs="Arial"/>
              </w:rPr>
            </w:pPr>
            <w:r w:rsidRPr="006237F6">
              <w:rPr>
                <w:rFonts w:asciiTheme="minorHAnsi" w:hAnsiTheme="minorHAnsi" w:cs="Arial"/>
              </w:rPr>
              <w:t>Collaborative</w:t>
            </w:r>
          </w:p>
          <w:p w14:paraId="1032FFD3" w14:textId="77777777" w:rsidR="009C2EB8" w:rsidRDefault="009C2EB8" w:rsidP="00F35EBA">
            <w:pPr>
              <w:pStyle w:val="ListParagraph"/>
              <w:numPr>
                <w:ilvl w:val="0"/>
                <w:numId w:val="26"/>
              </w:numPr>
              <w:spacing w:after="100"/>
              <w:ind w:firstLine="34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Wants to lead</w:t>
            </w:r>
          </w:p>
          <w:p w14:paraId="6969FE6F" w14:textId="77C7B314" w:rsidR="00615C6D" w:rsidRPr="00B96CB1" w:rsidRDefault="00615C6D" w:rsidP="00F35EBA">
            <w:pPr>
              <w:pStyle w:val="ListParagraph"/>
              <w:numPr>
                <w:ilvl w:val="0"/>
                <w:numId w:val="26"/>
              </w:numPr>
              <w:spacing w:after="100"/>
              <w:ind w:firstLine="34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Warmth/Empathy</w:t>
            </w:r>
          </w:p>
        </w:tc>
      </w:tr>
    </w:tbl>
    <w:p w14:paraId="42CAB392" w14:textId="77777777" w:rsidR="009D3F0C" w:rsidRPr="00E30741" w:rsidRDefault="00A03592" w:rsidP="00A03592">
      <w:pPr>
        <w:spacing w:before="100" w:beforeAutospacing="1" w:after="100" w:afterAutospacing="1"/>
        <w:jc w:val="both"/>
        <w:rPr>
          <w:rStyle w:val="st1"/>
          <w:rFonts w:asciiTheme="minorHAnsi" w:hAnsiTheme="minorHAnsi"/>
          <w:sz w:val="22"/>
          <w:szCs w:val="22"/>
        </w:rPr>
      </w:pPr>
      <w:r w:rsidRPr="00E30741">
        <w:rPr>
          <w:rStyle w:val="st1"/>
          <w:rFonts w:asciiTheme="minorHAnsi" w:hAnsiTheme="minorHAnsi"/>
          <w:sz w:val="22"/>
          <w:szCs w:val="22"/>
        </w:rPr>
        <w:lastRenderedPageBreak/>
        <w:t xml:space="preserve">This Job Description </w:t>
      </w:r>
      <w:r w:rsidR="009D3F0C" w:rsidRPr="00E30741">
        <w:rPr>
          <w:rStyle w:val="st1"/>
          <w:rFonts w:asciiTheme="minorHAnsi" w:hAnsiTheme="minorHAnsi"/>
          <w:sz w:val="22"/>
          <w:szCs w:val="22"/>
        </w:rPr>
        <w:t>covers the main tasks and conveys the spirit of the sort of tasks that are anticipated proactively from staff. Other tasks may be assigned as necessary according to organizational needs.</w:t>
      </w:r>
    </w:p>
    <w:p w14:paraId="265D3854" w14:textId="19F635B3" w:rsidR="00975AD1" w:rsidRDefault="009D3F0C" w:rsidP="00BE4209">
      <w:pPr>
        <w:tabs>
          <w:tab w:val="left" w:pos="576"/>
          <w:tab w:val="num" w:pos="1080"/>
        </w:tabs>
        <w:spacing w:before="100" w:beforeAutospacing="1" w:after="100" w:afterAutospacing="1"/>
        <w:jc w:val="both"/>
        <w:rPr>
          <w:rStyle w:val="st1"/>
          <w:rFonts w:asciiTheme="minorHAnsi" w:hAnsiTheme="minorHAnsi"/>
          <w:i/>
          <w:sz w:val="22"/>
          <w:szCs w:val="22"/>
        </w:rPr>
      </w:pPr>
      <w:r w:rsidRPr="00E30741">
        <w:rPr>
          <w:rStyle w:val="st1"/>
          <w:rFonts w:asciiTheme="minorHAnsi" w:hAnsiTheme="minorHAnsi"/>
          <w:sz w:val="22"/>
          <w:szCs w:val="22"/>
        </w:rPr>
        <w:t xml:space="preserve">It is part of every staff member's </w:t>
      </w:r>
      <w:r w:rsidR="00A03592" w:rsidRPr="00E30741">
        <w:rPr>
          <w:rStyle w:val="st1"/>
          <w:rFonts w:asciiTheme="minorHAnsi" w:hAnsiTheme="minorHAnsi"/>
          <w:sz w:val="22"/>
          <w:szCs w:val="22"/>
        </w:rPr>
        <w:t>responsibility</w:t>
      </w:r>
      <w:r w:rsidRPr="00E30741">
        <w:rPr>
          <w:rStyle w:val="st1"/>
          <w:rFonts w:asciiTheme="minorHAnsi" w:hAnsiTheme="minorHAnsi"/>
          <w:sz w:val="22"/>
          <w:szCs w:val="22"/>
        </w:rPr>
        <w:t xml:space="preserve"> to contribute to </w:t>
      </w:r>
      <w:r w:rsidR="00A03592" w:rsidRPr="00E30741">
        <w:rPr>
          <w:rStyle w:val="st1"/>
          <w:rFonts w:asciiTheme="minorHAnsi" w:hAnsiTheme="minorHAnsi"/>
          <w:sz w:val="22"/>
          <w:szCs w:val="22"/>
        </w:rPr>
        <w:t>AAI</w:t>
      </w:r>
      <w:r w:rsidR="00BE4209">
        <w:rPr>
          <w:rStyle w:val="st1"/>
          <w:rFonts w:asciiTheme="minorHAnsi" w:hAnsiTheme="minorHAnsi"/>
          <w:sz w:val="22"/>
          <w:szCs w:val="22"/>
        </w:rPr>
        <w:t>N</w:t>
      </w:r>
      <w:r w:rsidRPr="00E30741">
        <w:rPr>
          <w:rStyle w:val="st1"/>
          <w:rFonts w:asciiTheme="minorHAnsi" w:hAnsiTheme="minorHAnsi"/>
          <w:sz w:val="22"/>
          <w:szCs w:val="22"/>
        </w:rPr>
        <w:t>'s mission</w:t>
      </w:r>
      <w:r w:rsidR="00A03592" w:rsidRPr="00E30741">
        <w:rPr>
          <w:rStyle w:val="st1"/>
          <w:rFonts w:asciiTheme="minorHAnsi" w:hAnsiTheme="minorHAnsi"/>
          <w:sz w:val="22"/>
          <w:szCs w:val="22"/>
        </w:rPr>
        <w:t xml:space="preserve"> and comply to AAI</w:t>
      </w:r>
      <w:r w:rsidR="00BE4209">
        <w:rPr>
          <w:rStyle w:val="st1"/>
          <w:rFonts w:asciiTheme="minorHAnsi" w:hAnsiTheme="minorHAnsi"/>
          <w:sz w:val="22"/>
          <w:szCs w:val="22"/>
        </w:rPr>
        <w:t>N</w:t>
      </w:r>
      <w:r w:rsidR="00A03592" w:rsidRPr="00E30741">
        <w:rPr>
          <w:rStyle w:val="st1"/>
          <w:rFonts w:asciiTheme="minorHAnsi" w:hAnsiTheme="minorHAnsi"/>
          <w:sz w:val="22"/>
          <w:szCs w:val="22"/>
        </w:rPr>
        <w:t xml:space="preserve">’s </w:t>
      </w:r>
      <w:r w:rsidRPr="00E30741">
        <w:rPr>
          <w:rStyle w:val="st1"/>
          <w:rFonts w:asciiTheme="minorHAnsi" w:hAnsiTheme="minorHAnsi"/>
          <w:sz w:val="22"/>
          <w:szCs w:val="22"/>
        </w:rPr>
        <w:t xml:space="preserve">values, which are: </w:t>
      </w:r>
      <w:r w:rsidR="00A03592" w:rsidRPr="00E30741">
        <w:rPr>
          <w:rStyle w:val="st1"/>
          <w:rFonts w:asciiTheme="minorHAnsi" w:hAnsiTheme="minorHAnsi"/>
          <w:i/>
          <w:sz w:val="22"/>
          <w:szCs w:val="22"/>
        </w:rPr>
        <w:t xml:space="preserve">Mutual respect, Equity and justice, </w:t>
      </w:r>
      <w:r w:rsidR="00BE4209">
        <w:rPr>
          <w:rStyle w:val="st1"/>
          <w:rFonts w:asciiTheme="minorHAnsi" w:hAnsiTheme="minorHAnsi"/>
          <w:i/>
          <w:sz w:val="22"/>
          <w:szCs w:val="22"/>
        </w:rPr>
        <w:t>Integrity</w:t>
      </w:r>
      <w:r w:rsidR="00A03592" w:rsidRPr="00E30741">
        <w:rPr>
          <w:rStyle w:val="st1"/>
          <w:rFonts w:asciiTheme="minorHAnsi" w:hAnsiTheme="minorHAnsi"/>
          <w:i/>
          <w:sz w:val="22"/>
          <w:szCs w:val="22"/>
        </w:rPr>
        <w:t xml:space="preserve">, Solidarity with the </w:t>
      </w:r>
      <w:r w:rsidR="00BE4209">
        <w:rPr>
          <w:rStyle w:val="st1"/>
          <w:rFonts w:asciiTheme="minorHAnsi" w:hAnsiTheme="minorHAnsi"/>
          <w:i/>
          <w:sz w:val="22"/>
          <w:szCs w:val="22"/>
        </w:rPr>
        <w:t>people living in poverty and exclusion</w:t>
      </w:r>
      <w:r w:rsidR="00A03592" w:rsidRPr="00E30741">
        <w:rPr>
          <w:rStyle w:val="st1"/>
          <w:rFonts w:asciiTheme="minorHAnsi" w:hAnsiTheme="minorHAnsi"/>
          <w:i/>
          <w:sz w:val="22"/>
          <w:szCs w:val="22"/>
        </w:rPr>
        <w:t>, Courage of conviction, Independence</w:t>
      </w:r>
      <w:r w:rsidR="00E6091F">
        <w:rPr>
          <w:rStyle w:val="st1"/>
          <w:rFonts w:asciiTheme="minorHAnsi" w:hAnsiTheme="minorHAnsi"/>
          <w:i/>
          <w:sz w:val="22"/>
          <w:szCs w:val="22"/>
        </w:rPr>
        <w:t>, Humility</w:t>
      </w:r>
      <w:r w:rsidR="00BE4209">
        <w:rPr>
          <w:rStyle w:val="st1"/>
          <w:rFonts w:asciiTheme="minorHAnsi" w:hAnsiTheme="minorHAnsi"/>
          <w:i/>
          <w:sz w:val="22"/>
          <w:szCs w:val="22"/>
        </w:rPr>
        <w:t>.</w:t>
      </w:r>
    </w:p>
    <w:p w14:paraId="43F89973" w14:textId="77777777" w:rsidR="00975AD1" w:rsidRPr="00975AD1" w:rsidRDefault="00975AD1" w:rsidP="00BE4209">
      <w:pPr>
        <w:tabs>
          <w:tab w:val="left" w:pos="576"/>
          <w:tab w:val="num" w:pos="1080"/>
        </w:tabs>
        <w:spacing w:before="100" w:beforeAutospacing="1" w:after="100" w:afterAutospacing="1"/>
        <w:jc w:val="both"/>
        <w:rPr>
          <w:rFonts w:asciiTheme="minorHAnsi" w:hAnsiTheme="minorHAnsi"/>
          <w:sz w:val="22"/>
          <w:szCs w:val="22"/>
        </w:rPr>
      </w:pPr>
    </w:p>
    <w:sectPr w:rsidR="00975AD1" w:rsidRPr="00975AD1" w:rsidSect="000952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3C46" w14:textId="77777777" w:rsidR="0002165E" w:rsidRDefault="0002165E" w:rsidP="005D2BFA">
      <w:r>
        <w:separator/>
      </w:r>
    </w:p>
  </w:endnote>
  <w:endnote w:type="continuationSeparator" w:id="0">
    <w:p w14:paraId="572B15B5" w14:textId="77777777" w:rsidR="0002165E" w:rsidRDefault="0002165E" w:rsidP="005D2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AC7A5" w14:textId="77777777" w:rsidR="0082045E" w:rsidRDefault="00820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5474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244539B" w14:textId="02AE308F" w:rsidR="0082045E" w:rsidRDefault="0082045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7398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73981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F2564D6" w14:textId="77777777" w:rsidR="0082045E" w:rsidRDefault="00820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F825" w14:textId="77777777" w:rsidR="0082045E" w:rsidRDefault="00820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D4A02" w14:textId="77777777" w:rsidR="0002165E" w:rsidRDefault="0002165E" w:rsidP="005D2BFA">
      <w:r>
        <w:separator/>
      </w:r>
    </w:p>
  </w:footnote>
  <w:footnote w:type="continuationSeparator" w:id="0">
    <w:p w14:paraId="3B8B2CE7" w14:textId="77777777" w:rsidR="0002165E" w:rsidRDefault="0002165E" w:rsidP="005D2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5B030" w14:textId="77777777" w:rsidR="0082045E" w:rsidRDefault="00820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6B757" w14:textId="77777777" w:rsidR="002B64BC" w:rsidRDefault="002B64BC" w:rsidP="005D2BF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2893CE2" wp14:editId="65F14AC5">
          <wp:extent cx="1657350" cy="219075"/>
          <wp:effectExtent l="19050" t="0" r="0" b="0"/>
          <wp:docPr id="2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</w:rPr>
      <w:t xml:space="preserve"> </w:t>
    </w:r>
    <w:r w:rsidRPr="005D2BFA">
      <w:rPr>
        <w:rFonts w:ascii="Arial Black" w:hAnsi="Arial Black"/>
      </w:rPr>
      <w:t>Job Description and Person Specification</w:t>
    </w:r>
  </w:p>
  <w:p w14:paraId="50144A23" w14:textId="77777777" w:rsidR="002B64BC" w:rsidRDefault="002B6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A32F" w14:textId="77777777" w:rsidR="0082045E" w:rsidRDefault="00820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34C295B"/>
    <w:multiLevelType w:val="hybridMultilevel"/>
    <w:tmpl w:val="930EE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3A91F67"/>
    <w:multiLevelType w:val="hybridMultilevel"/>
    <w:tmpl w:val="E4D2D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850712"/>
    <w:multiLevelType w:val="multilevel"/>
    <w:tmpl w:val="D350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5DA23CB"/>
    <w:multiLevelType w:val="hybridMultilevel"/>
    <w:tmpl w:val="5F2A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3C11A6"/>
    <w:multiLevelType w:val="hybridMultilevel"/>
    <w:tmpl w:val="835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D17A60"/>
    <w:multiLevelType w:val="hybridMultilevel"/>
    <w:tmpl w:val="1A823A4C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CD6DAD"/>
    <w:multiLevelType w:val="hybridMultilevel"/>
    <w:tmpl w:val="B374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ED713D"/>
    <w:multiLevelType w:val="hybridMultilevel"/>
    <w:tmpl w:val="CF5C8614"/>
    <w:lvl w:ilvl="0" w:tplc="90F0A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1543B1"/>
    <w:multiLevelType w:val="hybridMultilevel"/>
    <w:tmpl w:val="594C3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2092991"/>
    <w:multiLevelType w:val="hybridMultilevel"/>
    <w:tmpl w:val="A0E85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00B2A">
      <w:start w:val="18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0049A"/>
    <w:multiLevelType w:val="hybridMultilevel"/>
    <w:tmpl w:val="83723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00267"/>
    <w:multiLevelType w:val="hybridMultilevel"/>
    <w:tmpl w:val="D5084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AB43163"/>
    <w:multiLevelType w:val="hybridMultilevel"/>
    <w:tmpl w:val="CB20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7C46CE"/>
    <w:multiLevelType w:val="hybridMultilevel"/>
    <w:tmpl w:val="22A22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C42F97"/>
    <w:multiLevelType w:val="hybridMultilevel"/>
    <w:tmpl w:val="110A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D10A2"/>
    <w:multiLevelType w:val="hybridMultilevel"/>
    <w:tmpl w:val="FF60C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5AD27CE"/>
    <w:multiLevelType w:val="multilevel"/>
    <w:tmpl w:val="5A5E2252"/>
    <w:lvl w:ilvl="0">
      <w:start w:val="1"/>
      <w:numFmt w:val="upperLetter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none"/>
      <w:lvlText w:val="(%5)"/>
      <w:lvlJc w:val="left"/>
      <w:pPr>
        <w:tabs>
          <w:tab w:val="num" w:pos="3600"/>
        </w:tabs>
        <w:ind w:left="288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4320"/>
        </w:tabs>
        <w:ind w:left="3600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tabs>
          <w:tab w:val="num" w:pos="504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040" w:firstLine="0"/>
      </w:pPr>
      <w:rPr>
        <w:rFonts w:hint="default"/>
      </w:rPr>
    </w:lvl>
    <w:lvl w:ilvl="8">
      <w:start w:val="1"/>
      <w:numFmt w:val="none"/>
      <w:lvlText w:val="(%9)"/>
      <w:lvlJc w:val="left"/>
      <w:pPr>
        <w:tabs>
          <w:tab w:val="num" w:pos="6480"/>
        </w:tabs>
        <w:ind w:left="5760" w:firstLine="0"/>
      </w:pPr>
      <w:rPr>
        <w:rFonts w:hint="default"/>
      </w:rPr>
    </w:lvl>
  </w:abstractNum>
  <w:abstractNum w:abstractNumId="21" w15:restartNumberingAfterBreak="0">
    <w:nsid w:val="25BF591A"/>
    <w:multiLevelType w:val="hybridMultilevel"/>
    <w:tmpl w:val="0FB2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3B759A"/>
    <w:multiLevelType w:val="hybridMultilevel"/>
    <w:tmpl w:val="02D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8A47AB"/>
    <w:multiLevelType w:val="hybridMultilevel"/>
    <w:tmpl w:val="37E23E60"/>
    <w:lvl w:ilvl="0" w:tplc="90F0AD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94043E"/>
    <w:multiLevelType w:val="hybridMultilevel"/>
    <w:tmpl w:val="F3F81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387F91"/>
    <w:multiLevelType w:val="hybridMultilevel"/>
    <w:tmpl w:val="EBCA2E62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69A65F2"/>
    <w:multiLevelType w:val="hybridMultilevel"/>
    <w:tmpl w:val="AEA0CE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3725330E"/>
    <w:multiLevelType w:val="hybridMultilevel"/>
    <w:tmpl w:val="617EAA5E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AB7F85"/>
    <w:multiLevelType w:val="hybridMultilevel"/>
    <w:tmpl w:val="F17CBFC6"/>
    <w:lvl w:ilvl="0" w:tplc="7DA0FC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A46B34"/>
    <w:multiLevelType w:val="hybridMultilevel"/>
    <w:tmpl w:val="E160C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24E22"/>
    <w:multiLevelType w:val="hybridMultilevel"/>
    <w:tmpl w:val="6034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873D3"/>
    <w:multiLevelType w:val="hybridMultilevel"/>
    <w:tmpl w:val="6EF41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98244F"/>
    <w:multiLevelType w:val="hybridMultilevel"/>
    <w:tmpl w:val="466E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B5DD6"/>
    <w:multiLevelType w:val="multilevel"/>
    <w:tmpl w:val="370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7C3A13"/>
    <w:multiLevelType w:val="hybridMultilevel"/>
    <w:tmpl w:val="567C6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C3B3E"/>
    <w:multiLevelType w:val="hybridMultilevel"/>
    <w:tmpl w:val="9152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479FE"/>
    <w:multiLevelType w:val="hybridMultilevel"/>
    <w:tmpl w:val="028882D6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C2B0862E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90D53C8"/>
    <w:multiLevelType w:val="hybridMultilevel"/>
    <w:tmpl w:val="C24A37FC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6A48B5"/>
    <w:multiLevelType w:val="hybridMultilevel"/>
    <w:tmpl w:val="F61888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003C49"/>
    <w:multiLevelType w:val="hybridMultilevel"/>
    <w:tmpl w:val="17DA7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497A20"/>
    <w:multiLevelType w:val="hybridMultilevel"/>
    <w:tmpl w:val="F87A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763C00"/>
    <w:multiLevelType w:val="hybridMultilevel"/>
    <w:tmpl w:val="02F2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B1F33E0"/>
    <w:multiLevelType w:val="hybridMultilevel"/>
    <w:tmpl w:val="91A27534"/>
    <w:lvl w:ilvl="0" w:tplc="8BA8463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9F7184"/>
    <w:multiLevelType w:val="hybridMultilevel"/>
    <w:tmpl w:val="5FDAC5B8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11"/>
  </w:num>
  <w:num w:numId="5">
    <w:abstractNumId w:val="23"/>
  </w:num>
  <w:num w:numId="6">
    <w:abstractNumId w:val="43"/>
  </w:num>
  <w:num w:numId="7">
    <w:abstractNumId w:val="27"/>
  </w:num>
  <w:num w:numId="8">
    <w:abstractNumId w:val="25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36"/>
  </w:num>
  <w:num w:numId="12">
    <w:abstractNumId w:val="12"/>
  </w:num>
  <w:num w:numId="13">
    <w:abstractNumId w:val="42"/>
  </w:num>
  <w:num w:numId="14">
    <w:abstractNumId w:val="21"/>
  </w:num>
  <w:num w:numId="15">
    <w:abstractNumId w:val="20"/>
  </w:num>
  <w:num w:numId="16">
    <w:abstractNumId w:val="13"/>
  </w:num>
  <w:num w:numId="17">
    <w:abstractNumId w:val="10"/>
  </w:num>
  <w:num w:numId="18">
    <w:abstractNumId w:val="39"/>
  </w:num>
  <w:num w:numId="19">
    <w:abstractNumId w:val="4"/>
  </w:num>
  <w:num w:numId="20">
    <w:abstractNumId w:val="19"/>
  </w:num>
  <w:num w:numId="21">
    <w:abstractNumId w:val="5"/>
  </w:num>
  <w:num w:numId="22">
    <w:abstractNumId w:val="18"/>
  </w:num>
  <w:num w:numId="23">
    <w:abstractNumId w:val="17"/>
  </w:num>
  <w:num w:numId="24">
    <w:abstractNumId w:val="41"/>
  </w:num>
  <w:num w:numId="25">
    <w:abstractNumId w:val="15"/>
  </w:num>
  <w:num w:numId="26">
    <w:abstractNumId w:val="8"/>
  </w:num>
  <w:num w:numId="27">
    <w:abstractNumId w:val="38"/>
  </w:num>
  <w:num w:numId="28">
    <w:abstractNumId w:val="24"/>
  </w:num>
  <w:num w:numId="29">
    <w:abstractNumId w:val="16"/>
  </w:num>
  <w:num w:numId="30">
    <w:abstractNumId w:val="29"/>
  </w:num>
  <w:num w:numId="31">
    <w:abstractNumId w:val="14"/>
  </w:num>
  <w:num w:numId="32">
    <w:abstractNumId w:val="35"/>
  </w:num>
  <w:num w:numId="33">
    <w:abstractNumId w:val="34"/>
  </w:num>
  <w:num w:numId="34">
    <w:abstractNumId w:val="32"/>
  </w:num>
  <w:num w:numId="35">
    <w:abstractNumId w:val="22"/>
  </w:num>
  <w:num w:numId="36">
    <w:abstractNumId w:val="31"/>
  </w:num>
  <w:num w:numId="37">
    <w:abstractNumId w:val="30"/>
  </w:num>
  <w:num w:numId="38">
    <w:abstractNumId w:val="7"/>
  </w:num>
  <w:num w:numId="39">
    <w:abstractNumId w:val="33"/>
  </w:num>
  <w:num w:numId="40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6A"/>
    <w:rsid w:val="0000147F"/>
    <w:rsid w:val="0000470A"/>
    <w:rsid w:val="00005B9A"/>
    <w:rsid w:val="0001117F"/>
    <w:rsid w:val="0001317F"/>
    <w:rsid w:val="0001462A"/>
    <w:rsid w:val="00014D72"/>
    <w:rsid w:val="00017B75"/>
    <w:rsid w:val="0002165E"/>
    <w:rsid w:val="00021A9A"/>
    <w:rsid w:val="00022DCE"/>
    <w:rsid w:val="00023EE0"/>
    <w:rsid w:val="00026309"/>
    <w:rsid w:val="00026ACA"/>
    <w:rsid w:val="000277BF"/>
    <w:rsid w:val="00031C79"/>
    <w:rsid w:val="00032E0B"/>
    <w:rsid w:val="00035093"/>
    <w:rsid w:val="000365AC"/>
    <w:rsid w:val="0003769A"/>
    <w:rsid w:val="0003770A"/>
    <w:rsid w:val="00050CA2"/>
    <w:rsid w:val="00050E20"/>
    <w:rsid w:val="00055C77"/>
    <w:rsid w:val="00057C0A"/>
    <w:rsid w:val="00060AEF"/>
    <w:rsid w:val="000615F0"/>
    <w:rsid w:val="00061EBE"/>
    <w:rsid w:val="000657F8"/>
    <w:rsid w:val="000718E3"/>
    <w:rsid w:val="000773B1"/>
    <w:rsid w:val="00087C97"/>
    <w:rsid w:val="000915F6"/>
    <w:rsid w:val="00095278"/>
    <w:rsid w:val="000971F5"/>
    <w:rsid w:val="000A308F"/>
    <w:rsid w:val="000A40AE"/>
    <w:rsid w:val="000A41CB"/>
    <w:rsid w:val="000A5247"/>
    <w:rsid w:val="000B0489"/>
    <w:rsid w:val="000B0BBA"/>
    <w:rsid w:val="000B108C"/>
    <w:rsid w:val="000B15B1"/>
    <w:rsid w:val="000B5E62"/>
    <w:rsid w:val="000B781D"/>
    <w:rsid w:val="000C24EC"/>
    <w:rsid w:val="000C33A9"/>
    <w:rsid w:val="000C7498"/>
    <w:rsid w:val="000C7EAA"/>
    <w:rsid w:val="000D0AA9"/>
    <w:rsid w:val="000D1B34"/>
    <w:rsid w:val="000D3C1D"/>
    <w:rsid w:val="000D566A"/>
    <w:rsid w:val="000E0AD5"/>
    <w:rsid w:val="000F0C71"/>
    <w:rsid w:val="000F0FC1"/>
    <w:rsid w:val="000F1797"/>
    <w:rsid w:val="00110073"/>
    <w:rsid w:val="001101DD"/>
    <w:rsid w:val="00113139"/>
    <w:rsid w:val="00117A80"/>
    <w:rsid w:val="00127E97"/>
    <w:rsid w:val="0013144C"/>
    <w:rsid w:val="00132CF8"/>
    <w:rsid w:val="0014113F"/>
    <w:rsid w:val="00144A43"/>
    <w:rsid w:val="00146B1C"/>
    <w:rsid w:val="00150188"/>
    <w:rsid w:val="00150913"/>
    <w:rsid w:val="00150AF6"/>
    <w:rsid w:val="00151AB0"/>
    <w:rsid w:val="001539ED"/>
    <w:rsid w:val="0015499A"/>
    <w:rsid w:val="00155A9D"/>
    <w:rsid w:val="00156382"/>
    <w:rsid w:val="00161A26"/>
    <w:rsid w:val="00163246"/>
    <w:rsid w:val="001635FD"/>
    <w:rsid w:val="0017576A"/>
    <w:rsid w:val="00175DC6"/>
    <w:rsid w:val="00177354"/>
    <w:rsid w:val="00177D9C"/>
    <w:rsid w:val="001828D6"/>
    <w:rsid w:val="00184663"/>
    <w:rsid w:val="00184879"/>
    <w:rsid w:val="00187604"/>
    <w:rsid w:val="00190E30"/>
    <w:rsid w:val="001942B8"/>
    <w:rsid w:val="0019724E"/>
    <w:rsid w:val="001A5B2D"/>
    <w:rsid w:val="001A7F2B"/>
    <w:rsid w:val="001B0E0E"/>
    <w:rsid w:val="001B7A5C"/>
    <w:rsid w:val="001C020B"/>
    <w:rsid w:val="001C52A9"/>
    <w:rsid w:val="001C7AF3"/>
    <w:rsid w:val="001C7B03"/>
    <w:rsid w:val="001D0602"/>
    <w:rsid w:val="001D1997"/>
    <w:rsid w:val="001D777F"/>
    <w:rsid w:val="001E209A"/>
    <w:rsid w:val="001E65A1"/>
    <w:rsid w:val="001E676A"/>
    <w:rsid w:val="001E68D4"/>
    <w:rsid w:val="00200BCE"/>
    <w:rsid w:val="002146BB"/>
    <w:rsid w:val="00220D34"/>
    <w:rsid w:val="00221BA6"/>
    <w:rsid w:val="00231825"/>
    <w:rsid w:val="00235E98"/>
    <w:rsid w:val="00241660"/>
    <w:rsid w:val="00241F9D"/>
    <w:rsid w:val="002518FE"/>
    <w:rsid w:val="002519F8"/>
    <w:rsid w:val="00256FD9"/>
    <w:rsid w:val="0026330A"/>
    <w:rsid w:val="002669B7"/>
    <w:rsid w:val="0027175D"/>
    <w:rsid w:val="00273E5A"/>
    <w:rsid w:val="00283F47"/>
    <w:rsid w:val="00290A8B"/>
    <w:rsid w:val="00291783"/>
    <w:rsid w:val="00291C79"/>
    <w:rsid w:val="00297150"/>
    <w:rsid w:val="002A048C"/>
    <w:rsid w:val="002B3400"/>
    <w:rsid w:val="002B64BC"/>
    <w:rsid w:val="002C46A7"/>
    <w:rsid w:val="002C65C7"/>
    <w:rsid w:val="002D1BFD"/>
    <w:rsid w:val="002E0EFF"/>
    <w:rsid w:val="002E4774"/>
    <w:rsid w:val="002F4443"/>
    <w:rsid w:val="002F4801"/>
    <w:rsid w:val="002F77A6"/>
    <w:rsid w:val="00306C46"/>
    <w:rsid w:val="00311415"/>
    <w:rsid w:val="00313D89"/>
    <w:rsid w:val="0031615D"/>
    <w:rsid w:val="00316441"/>
    <w:rsid w:val="00317050"/>
    <w:rsid w:val="00317C51"/>
    <w:rsid w:val="003207A0"/>
    <w:rsid w:val="00323756"/>
    <w:rsid w:val="003275C6"/>
    <w:rsid w:val="00327DBC"/>
    <w:rsid w:val="00330571"/>
    <w:rsid w:val="00332D8F"/>
    <w:rsid w:val="003332B3"/>
    <w:rsid w:val="003374B6"/>
    <w:rsid w:val="0034254A"/>
    <w:rsid w:val="003457F8"/>
    <w:rsid w:val="003508C1"/>
    <w:rsid w:val="00350C5A"/>
    <w:rsid w:val="0035575F"/>
    <w:rsid w:val="00361115"/>
    <w:rsid w:val="003630CD"/>
    <w:rsid w:val="00373981"/>
    <w:rsid w:val="00375EFC"/>
    <w:rsid w:val="00376FC6"/>
    <w:rsid w:val="003820F3"/>
    <w:rsid w:val="003A51E8"/>
    <w:rsid w:val="003A5B4D"/>
    <w:rsid w:val="003B092F"/>
    <w:rsid w:val="003B0FB6"/>
    <w:rsid w:val="003B443C"/>
    <w:rsid w:val="003B67F8"/>
    <w:rsid w:val="003C279C"/>
    <w:rsid w:val="003C2C5C"/>
    <w:rsid w:val="003D2454"/>
    <w:rsid w:val="003D73FF"/>
    <w:rsid w:val="003E0F39"/>
    <w:rsid w:val="003E1D3F"/>
    <w:rsid w:val="003E3783"/>
    <w:rsid w:val="003F0312"/>
    <w:rsid w:val="003F490A"/>
    <w:rsid w:val="00404077"/>
    <w:rsid w:val="004060BA"/>
    <w:rsid w:val="004060E2"/>
    <w:rsid w:val="00410B23"/>
    <w:rsid w:val="00413BF9"/>
    <w:rsid w:val="00421D1E"/>
    <w:rsid w:val="00423C91"/>
    <w:rsid w:val="0042494E"/>
    <w:rsid w:val="00424A18"/>
    <w:rsid w:val="00424C40"/>
    <w:rsid w:val="004264CE"/>
    <w:rsid w:val="004301BB"/>
    <w:rsid w:val="004406C3"/>
    <w:rsid w:val="00441CB5"/>
    <w:rsid w:val="00443945"/>
    <w:rsid w:val="00451C68"/>
    <w:rsid w:val="004554EC"/>
    <w:rsid w:val="0045573D"/>
    <w:rsid w:val="0046474A"/>
    <w:rsid w:val="00465D08"/>
    <w:rsid w:val="00467437"/>
    <w:rsid w:val="00467615"/>
    <w:rsid w:val="00472B68"/>
    <w:rsid w:val="00481C28"/>
    <w:rsid w:val="00482F8F"/>
    <w:rsid w:val="004902AC"/>
    <w:rsid w:val="00494DEF"/>
    <w:rsid w:val="00497CE0"/>
    <w:rsid w:val="004A474F"/>
    <w:rsid w:val="004B2EA0"/>
    <w:rsid w:val="004B3D26"/>
    <w:rsid w:val="004B3F64"/>
    <w:rsid w:val="004B6654"/>
    <w:rsid w:val="004C0686"/>
    <w:rsid w:val="004C19B8"/>
    <w:rsid w:val="004C6941"/>
    <w:rsid w:val="004D661F"/>
    <w:rsid w:val="004D6AB5"/>
    <w:rsid w:val="004E0785"/>
    <w:rsid w:val="004E64F7"/>
    <w:rsid w:val="004E7A4C"/>
    <w:rsid w:val="004E7E81"/>
    <w:rsid w:val="004F4290"/>
    <w:rsid w:val="004F5439"/>
    <w:rsid w:val="004F65DB"/>
    <w:rsid w:val="004F71A0"/>
    <w:rsid w:val="00500149"/>
    <w:rsid w:val="005023DF"/>
    <w:rsid w:val="00505056"/>
    <w:rsid w:val="00515004"/>
    <w:rsid w:val="00515A0A"/>
    <w:rsid w:val="005167E3"/>
    <w:rsid w:val="0051685F"/>
    <w:rsid w:val="0052083A"/>
    <w:rsid w:val="005226B9"/>
    <w:rsid w:val="0052491A"/>
    <w:rsid w:val="0053681D"/>
    <w:rsid w:val="00547FB4"/>
    <w:rsid w:val="00551A35"/>
    <w:rsid w:val="005520CB"/>
    <w:rsid w:val="00554763"/>
    <w:rsid w:val="00555B5B"/>
    <w:rsid w:val="00557B23"/>
    <w:rsid w:val="0056138F"/>
    <w:rsid w:val="00564E85"/>
    <w:rsid w:val="00571375"/>
    <w:rsid w:val="00571BC5"/>
    <w:rsid w:val="0058223A"/>
    <w:rsid w:val="00583F2B"/>
    <w:rsid w:val="00585B81"/>
    <w:rsid w:val="00586A4F"/>
    <w:rsid w:val="0059195B"/>
    <w:rsid w:val="005931DD"/>
    <w:rsid w:val="005A29C9"/>
    <w:rsid w:val="005A45D3"/>
    <w:rsid w:val="005B2210"/>
    <w:rsid w:val="005B2FDE"/>
    <w:rsid w:val="005B46B0"/>
    <w:rsid w:val="005B48E5"/>
    <w:rsid w:val="005C4C00"/>
    <w:rsid w:val="005C60C6"/>
    <w:rsid w:val="005D2BFA"/>
    <w:rsid w:val="005D4338"/>
    <w:rsid w:val="005D460A"/>
    <w:rsid w:val="005E1059"/>
    <w:rsid w:val="005E1208"/>
    <w:rsid w:val="005E3D62"/>
    <w:rsid w:val="005F1994"/>
    <w:rsid w:val="00602A50"/>
    <w:rsid w:val="00602BA6"/>
    <w:rsid w:val="0060341E"/>
    <w:rsid w:val="00603AFE"/>
    <w:rsid w:val="0061180D"/>
    <w:rsid w:val="00613676"/>
    <w:rsid w:val="00614C68"/>
    <w:rsid w:val="00615C6D"/>
    <w:rsid w:val="006229F6"/>
    <w:rsid w:val="00622AF4"/>
    <w:rsid w:val="006236CC"/>
    <w:rsid w:val="006237F6"/>
    <w:rsid w:val="00624A22"/>
    <w:rsid w:val="006259F7"/>
    <w:rsid w:val="006316C3"/>
    <w:rsid w:val="006344A0"/>
    <w:rsid w:val="0063726F"/>
    <w:rsid w:val="00641921"/>
    <w:rsid w:val="00641D0E"/>
    <w:rsid w:val="006425B9"/>
    <w:rsid w:val="00642F02"/>
    <w:rsid w:val="00645A1F"/>
    <w:rsid w:val="006469BC"/>
    <w:rsid w:val="00646BF5"/>
    <w:rsid w:val="00647B3A"/>
    <w:rsid w:val="00650A1E"/>
    <w:rsid w:val="00650F5F"/>
    <w:rsid w:val="0065224E"/>
    <w:rsid w:val="00652389"/>
    <w:rsid w:val="00653045"/>
    <w:rsid w:val="006567C4"/>
    <w:rsid w:val="00657138"/>
    <w:rsid w:val="00657463"/>
    <w:rsid w:val="006602B1"/>
    <w:rsid w:val="00661CCE"/>
    <w:rsid w:val="00663456"/>
    <w:rsid w:val="0066587B"/>
    <w:rsid w:val="00666E0E"/>
    <w:rsid w:val="006701E4"/>
    <w:rsid w:val="00672AB2"/>
    <w:rsid w:val="00673193"/>
    <w:rsid w:val="0067469A"/>
    <w:rsid w:val="006818AE"/>
    <w:rsid w:val="00684A4A"/>
    <w:rsid w:val="00691C43"/>
    <w:rsid w:val="0069726E"/>
    <w:rsid w:val="006A599F"/>
    <w:rsid w:val="006B7CB5"/>
    <w:rsid w:val="006C0382"/>
    <w:rsid w:val="006C2C5D"/>
    <w:rsid w:val="006C55B9"/>
    <w:rsid w:val="006D0BDE"/>
    <w:rsid w:val="006D63A7"/>
    <w:rsid w:val="006D6D99"/>
    <w:rsid w:val="006D7153"/>
    <w:rsid w:val="006D7FBC"/>
    <w:rsid w:val="006E64F9"/>
    <w:rsid w:val="006F4AA3"/>
    <w:rsid w:val="00700999"/>
    <w:rsid w:val="00702F71"/>
    <w:rsid w:val="00703175"/>
    <w:rsid w:val="0071318F"/>
    <w:rsid w:val="00722366"/>
    <w:rsid w:val="00731C7E"/>
    <w:rsid w:val="0073209C"/>
    <w:rsid w:val="00732B0A"/>
    <w:rsid w:val="00733FF5"/>
    <w:rsid w:val="007351DE"/>
    <w:rsid w:val="00737777"/>
    <w:rsid w:val="00746D45"/>
    <w:rsid w:val="007474A7"/>
    <w:rsid w:val="00747567"/>
    <w:rsid w:val="00750D6A"/>
    <w:rsid w:val="00763155"/>
    <w:rsid w:val="00766A1A"/>
    <w:rsid w:val="00766C6D"/>
    <w:rsid w:val="0077152B"/>
    <w:rsid w:val="00771FC8"/>
    <w:rsid w:val="00775757"/>
    <w:rsid w:val="00775FCB"/>
    <w:rsid w:val="00783747"/>
    <w:rsid w:val="00785ECB"/>
    <w:rsid w:val="007873B5"/>
    <w:rsid w:val="00794D89"/>
    <w:rsid w:val="007952A3"/>
    <w:rsid w:val="00797B36"/>
    <w:rsid w:val="007A195C"/>
    <w:rsid w:val="007A20F0"/>
    <w:rsid w:val="007A4F87"/>
    <w:rsid w:val="007B0BB3"/>
    <w:rsid w:val="007B1FDC"/>
    <w:rsid w:val="007C0417"/>
    <w:rsid w:val="007C2D3A"/>
    <w:rsid w:val="007C573F"/>
    <w:rsid w:val="007D042A"/>
    <w:rsid w:val="007D118E"/>
    <w:rsid w:val="007D1B8D"/>
    <w:rsid w:val="007D33EE"/>
    <w:rsid w:val="007D580D"/>
    <w:rsid w:val="007E211A"/>
    <w:rsid w:val="007E6631"/>
    <w:rsid w:val="007E7031"/>
    <w:rsid w:val="007E7A2E"/>
    <w:rsid w:val="007F0D31"/>
    <w:rsid w:val="007F112D"/>
    <w:rsid w:val="00801185"/>
    <w:rsid w:val="00803353"/>
    <w:rsid w:val="00803B1F"/>
    <w:rsid w:val="00807FF7"/>
    <w:rsid w:val="0081238C"/>
    <w:rsid w:val="008153B9"/>
    <w:rsid w:val="00817714"/>
    <w:rsid w:val="00817A05"/>
    <w:rsid w:val="0082045E"/>
    <w:rsid w:val="008209A5"/>
    <w:rsid w:val="0083037F"/>
    <w:rsid w:val="00835324"/>
    <w:rsid w:val="00835594"/>
    <w:rsid w:val="00835B39"/>
    <w:rsid w:val="0084049C"/>
    <w:rsid w:val="008415DD"/>
    <w:rsid w:val="00842BE5"/>
    <w:rsid w:val="008472A2"/>
    <w:rsid w:val="008503F1"/>
    <w:rsid w:val="0085404B"/>
    <w:rsid w:val="00862F1F"/>
    <w:rsid w:val="008631CB"/>
    <w:rsid w:val="0086638C"/>
    <w:rsid w:val="0086639A"/>
    <w:rsid w:val="008733F2"/>
    <w:rsid w:val="00882293"/>
    <w:rsid w:val="00882E35"/>
    <w:rsid w:val="008973B1"/>
    <w:rsid w:val="008A5150"/>
    <w:rsid w:val="008A5ABA"/>
    <w:rsid w:val="008B18D0"/>
    <w:rsid w:val="008B7828"/>
    <w:rsid w:val="008C128F"/>
    <w:rsid w:val="008C7CCF"/>
    <w:rsid w:val="008D015A"/>
    <w:rsid w:val="008D39AD"/>
    <w:rsid w:val="008D4365"/>
    <w:rsid w:val="008E3087"/>
    <w:rsid w:val="008F040D"/>
    <w:rsid w:val="008F1AAF"/>
    <w:rsid w:val="009053E0"/>
    <w:rsid w:val="00907A20"/>
    <w:rsid w:val="00911E4A"/>
    <w:rsid w:val="00912AC9"/>
    <w:rsid w:val="00916193"/>
    <w:rsid w:val="00916221"/>
    <w:rsid w:val="009226F5"/>
    <w:rsid w:val="009241CF"/>
    <w:rsid w:val="00934126"/>
    <w:rsid w:val="00942CAC"/>
    <w:rsid w:val="009435E1"/>
    <w:rsid w:val="00945951"/>
    <w:rsid w:val="00957C7C"/>
    <w:rsid w:val="0096761C"/>
    <w:rsid w:val="009719E8"/>
    <w:rsid w:val="00972EE8"/>
    <w:rsid w:val="00974AE4"/>
    <w:rsid w:val="0097545A"/>
    <w:rsid w:val="00975AD1"/>
    <w:rsid w:val="00980D23"/>
    <w:rsid w:val="00981F60"/>
    <w:rsid w:val="00990573"/>
    <w:rsid w:val="00991EA6"/>
    <w:rsid w:val="00993C8A"/>
    <w:rsid w:val="009947ED"/>
    <w:rsid w:val="00994C44"/>
    <w:rsid w:val="00995AEE"/>
    <w:rsid w:val="009967B5"/>
    <w:rsid w:val="00996F83"/>
    <w:rsid w:val="009A2835"/>
    <w:rsid w:val="009A3E21"/>
    <w:rsid w:val="009B3803"/>
    <w:rsid w:val="009B4307"/>
    <w:rsid w:val="009B63D7"/>
    <w:rsid w:val="009C2EB8"/>
    <w:rsid w:val="009C4904"/>
    <w:rsid w:val="009C4C77"/>
    <w:rsid w:val="009C5135"/>
    <w:rsid w:val="009D09F3"/>
    <w:rsid w:val="009D3C40"/>
    <w:rsid w:val="009D3F0C"/>
    <w:rsid w:val="009E0D97"/>
    <w:rsid w:val="009E433F"/>
    <w:rsid w:val="009E7F2E"/>
    <w:rsid w:val="009F100C"/>
    <w:rsid w:val="00A003C5"/>
    <w:rsid w:val="00A00B79"/>
    <w:rsid w:val="00A03592"/>
    <w:rsid w:val="00A04178"/>
    <w:rsid w:val="00A142E2"/>
    <w:rsid w:val="00A177FD"/>
    <w:rsid w:val="00A271B3"/>
    <w:rsid w:val="00A27A68"/>
    <w:rsid w:val="00A3461F"/>
    <w:rsid w:val="00A405F4"/>
    <w:rsid w:val="00A46DD0"/>
    <w:rsid w:val="00A46EFB"/>
    <w:rsid w:val="00A50EDA"/>
    <w:rsid w:val="00A5174A"/>
    <w:rsid w:val="00A51AA1"/>
    <w:rsid w:val="00A51C06"/>
    <w:rsid w:val="00A57522"/>
    <w:rsid w:val="00A62656"/>
    <w:rsid w:val="00A66093"/>
    <w:rsid w:val="00A67125"/>
    <w:rsid w:val="00A67CFE"/>
    <w:rsid w:val="00A72D9D"/>
    <w:rsid w:val="00A74BBC"/>
    <w:rsid w:val="00A819DD"/>
    <w:rsid w:val="00A8241F"/>
    <w:rsid w:val="00A829B4"/>
    <w:rsid w:val="00A83676"/>
    <w:rsid w:val="00A841BF"/>
    <w:rsid w:val="00A903F6"/>
    <w:rsid w:val="00A92BAB"/>
    <w:rsid w:val="00A9742C"/>
    <w:rsid w:val="00AA035B"/>
    <w:rsid w:val="00AA3951"/>
    <w:rsid w:val="00AA65B9"/>
    <w:rsid w:val="00AA6CD5"/>
    <w:rsid w:val="00AA7DEC"/>
    <w:rsid w:val="00AB0629"/>
    <w:rsid w:val="00AB0EE5"/>
    <w:rsid w:val="00AB540E"/>
    <w:rsid w:val="00AC1E6B"/>
    <w:rsid w:val="00AC5883"/>
    <w:rsid w:val="00AC589D"/>
    <w:rsid w:val="00AD034E"/>
    <w:rsid w:val="00AD2FAC"/>
    <w:rsid w:val="00AD4791"/>
    <w:rsid w:val="00AD5FDC"/>
    <w:rsid w:val="00AD63A4"/>
    <w:rsid w:val="00AD6F53"/>
    <w:rsid w:val="00AE11B8"/>
    <w:rsid w:val="00AE29BA"/>
    <w:rsid w:val="00AE3026"/>
    <w:rsid w:val="00AE6539"/>
    <w:rsid w:val="00AF0BD6"/>
    <w:rsid w:val="00B057D3"/>
    <w:rsid w:val="00B05D38"/>
    <w:rsid w:val="00B06404"/>
    <w:rsid w:val="00B10DAF"/>
    <w:rsid w:val="00B12C3F"/>
    <w:rsid w:val="00B14E25"/>
    <w:rsid w:val="00B20A44"/>
    <w:rsid w:val="00B24799"/>
    <w:rsid w:val="00B3658D"/>
    <w:rsid w:val="00B41B49"/>
    <w:rsid w:val="00B4231A"/>
    <w:rsid w:val="00B43C87"/>
    <w:rsid w:val="00B53487"/>
    <w:rsid w:val="00B53931"/>
    <w:rsid w:val="00B55E67"/>
    <w:rsid w:val="00B57882"/>
    <w:rsid w:val="00B63F1A"/>
    <w:rsid w:val="00B64196"/>
    <w:rsid w:val="00B64BCC"/>
    <w:rsid w:val="00B71FA3"/>
    <w:rsid w:val="00B80FFB"/>
    <w:rsid w:val="00B81986"/>
    <w:rsid w:val="00B831F1"/>
    <w:rsid w:val="00B92910"/>
    <w:rsid w:val="00B96CB1"/>
    <w:rsid w:val="00B97E32"/>
    <w:rsid w:val="00BA1A83"/>
    <w:rsid w:val="00BA1F2D"/>
    <w:rsid w:val="00BA4FDC"/>
    <w:rsid w:val="00BA5996"/>
    <w:rsid w:val="00BB0288"/>
    <w:rsid w:val="00BB10C4"/>
    <w:rsid w:val="00BB1758"/>
    <w:rsid w:val="00BB1AA8"/>
    <w:rsid w:val="00BC3ADB"/>
    <w:rsid w:val="00BD0566"/>
    <w:rsid w:val="00BD2A72"/>
    <w:rsid w:val="00BE4209"/>
    <w:rsid w:val="00BF16DF"/>
    <w:rsid w:val="00BF2D2D"/>
    <w:rsid w:val="00BF678E"/>
    <w:rsid w:val="00C07DC4"/>
    <w:rsid w:val="00C101A2"/>
    <w:rsid w:val="00C10FD7"/>
    <w:rsid w:val="00C12731"/>
    <w:rsid w:val="00C2194B"/>
    <w:rsid w:val="00C2301A"/>
    <w:rsid w:val="00C251F3"/>
    <w:rsid w:val="00C260CF"/>
    <w:rsid w:val="00C30E2E"/>
    <w:rsid w:val="00C3167F"/>
    <w:rsid w:val="00C323D3"/>
    <w:rsid w:val="00C422F7"/>
    <w:rsid w:val="00C4325E"/>
    <w:rsid w:val="00C4510E"/>
    <w:rsid w:val="00C469C3"/>
    <w:rsid w:val="00C47F5A"/>
    <w:rsid w:val="00C534E1"/>
    <w:rsid w:val="00C54298"/>
    <w:rsid w:val="00C7016F"/>
    <w:rsid w:val="00C7326A"/>
    <w:rsid w:val="00C7333C"/>
    <w:rsid w:val="00C91685"/>
    <w:rsid w:val="00CB0577"/>
    <w:rsid w:val="00CB2D56"/>
    <w:rsid w:val="00CB6AA4"/>
    <w:rsid w:val="00CC2A43"/>
    <w:rsid w:val="00CC2E65"/>
    <w:rsid w:val="00CC4312"/>
    <w:rsid w:val="00CD2D19"/>
    <w:rsid w:val="00CD3CBB"/>
    <w:rsid w:val="00CD51E3"/>
    <w:rsid w:val="00CD7196"/>
    <w:rsid w:val="00CD7549"/>
    <w:rsid w:val="00CE6E89"/>
    <w:rsid w:val="00CF2237"/>
    <w:rsid w:val="00CF6048"/>
    <w:rsid w:val="00CF6BD8"/>
    <w:rsid w:val="00CF77C0"/>
    <w:rsid w:val="00D02D42"/>
    <w:rsid w:val="00D04645"/>
    <w:rsid w:val="00D07A76"/>
    <w:rsid w:val="00D122D1"/>
    <w:rsid w:val="00D13361"/>
    <w:rsid w:val="00D15F8E"/>
    <w:rsid w:val="00D16E59"/>
    <w:rsid w:val="00D20367"/>
    <w:rsid w:val="00D2102D"/>
    <w:rsid w:val="00D21965"/>
    <w:rsid w:val="00D219AB"/>
    <w:rsid w:val="00D24316"/>
    <w:rsid w:val="00D24B5C"/>
    <w:rsid w:val="00D25A7C"/>
    <w:rsid w:val="00D32F50"/>
    <w:rsid w:val="00D331CC"/>
    <w:rsid w:val="00D3589B"/>
    <w:rsid w:val="00D40E1E"/>
    <w:rsid w:val="00D43E78"/>
    <w:rsid w:val="00D50BE3"/>
    <w:rsid w:val="00D511E1"/>
    <w:rsid w:val="00D54547"/>
    <w:rsid w:val="00D555C7"/>
    <w:rsid w:val="00D63D97"/>
    <w:rsid w:val="00D70895"/>
    <w:rsid w:val="00D72524"/>
    <w:rsid w:val="00D73E0A"/>
    <w:rsid w:val="00D7448A"/>
    <w:rsid w:val="00D76DE4"/>
    <w:rsid w:val="00D80E01"/>
    <w:rsid w:val="00D83E21"/>
    <w:rsid w:val="00D86C54"/>
    <w:rsid w:val="00D87CC8"/>
    <w:rsid w:val="00D908EF"/>
    <w:rsid w:val="00D9227D"/>
    <w:rsid w:val="00D95AC7"/>
    <w:rsid w:val="00DA0A2A"/>
    <w:rsid w:val="00DA2580"/>
    <w:rsid w:val="00DA2640"/>
    <w:rsid w:val="00DA383A"/>
    <w:rsid w:val="00DA4FD8"/>
    <w:rsid w:val="00DB01B1"/>
    <w:rsid w:val="00DB32D2"/>
    <w:rsid w:val="00DC067B"/>
    <w:rsid w:val="00DC4A13"/>
    <w:rsid w:val="00DD643C"/>
    <w:rsid w:val="00DD713A"/>
    <w:rsid w:val="00DD7F53"/>
    <w:rsid w:val="00DE3D81"/>
    <w:rsid w:val="00DF5061"/>
    <w:rsid w:val="00DF533D"/>
    <w:rsid w:val="00DF79E4"/>
    <w:rsid w:val="00E02123"/>
    <w:rsid w:val="00E0563D"/>
    <w:rsid w:val="00E10441"/>
    <w:rsid w:val="00E10AD9"/>
    <w:rsid w:val="00E144B7"/>
    <w:rsid w:val="00E14F69"/>
    <w:rsid w:val="00E21CCA"/>
    <w:rsid w:val="00E24994"/>
    <w:rsid w:val="00E27752"/>
    <w:rsid w:val="00E30741"/>
    <w:rsid w:val="00E33162"/>
    <w:rsid w:val="00E373DB"/>
    <w:rsid w:val="00E40BE0"/>
    <w:rsid w:val="00E411A8"/>
    <w:rsid w:val="00E469BC"/>
    <w:rsid w:val="00E47712"/>
    <w:rsid w:val="00E47860"/>
    <w:rsid w:val="00E50FD8"/>
    <w:rsid w:val="00E53B65"/>
    <w:rsid w:val="00E552CD"/>
    <w:rsid w:val="00E5591A"/>
    <w:rsid w:val="00E6091F"/>
    <w:rsid w:val="00E632FF"/>
    <w:rsid w:val="00E70EC6"/>
    <w:rsid w:val="00E74A96"/>
    <w:rsid w:val="00E765A5"/>
    <w:rsid w:val="00E82B55"/>
    <w:rsid w:val="00E9117E"/>
    <w:rsid w:val="00E95810"/>
    <w:rsid w:val="00E95E6A"/>
    <w:rsid w:val="00E97AD5"/>
    <w:rsid w:val="00EA0CC6"/>
    <w:rsid w:val="00EA0D6A"/>
    <w:rsid w:val="00EA5562"/>
    <w:rsid w:val="00EB01D6"/>
    <w:rsid w:val="00EB0CCE"/>
    <w:rsid w:val="00EB28E7"/>
    <w:rsid w:val="00EB5C59"/>
    <w:rsid w:val="00EC176D"/>
    <w:rsid w:val="00EC31F8"/>
    <w:rsid w:val="00ED1D69"/>
    <w:rsid w:val="00ED2238"/>
    <w:rsid w:val="00ED7999"/>
    <w:rsid w:val="00EE0066"/>
    <w:rsid w:val="00EF2C71"/>
    <w:rsid w:val="00F00094"/>
    <w:rsid w:val="00F03791"/>
    <w:rsid w:val="00F152A7"/>
    <w:rsid w:val="00F21C38"/>
    <w:rsid w:val="00F26913"/>
    <w:rsid w:val="00F27060"/>
    <w:rsid w:val="00F31F1C"/>
    <w:rsid w:val="00F32A35"/>
    <w:rsid w:val="00F35B7A"/>
    <w:rsid w:val="00F35EBA"/>
    <w:rsid w:val="00F37672"/>
    <w:rsid w:val="00F54325"/>
    <w:rsid w:val="00F577E3"/>
    <w:rsid w:val="00F607B2"/>
    <w:rsid w:val="00F633DF"/>
    <w:rsid w:val="00F643AF"/>
    <w:rsid w:val="00F7350B"/>
    <w:rsid w:val="00F73A5E"/>
    <w:rsid w:val="00F7619E"/>
    <w:rsid w:val="00F77CEE"/>
    <w:rsid w:val="00F84B36"/>
    <w:rsid w:val="00F851CE"/>
    <w:rsid w:val="00F87EA7"/>
    <w:rsid w:val="00F9292B"/>
    <w:rsid w:val="00F953A8"/>
    <w:rsid w:val="00FA174F"/>
    <w:rsid w:val="00FA4D51"/>
    <w:rsid w:val="00FA4F56"/>
    <w:rsid w:val="00FA53F1"/>
    <w:rsid w:val="00FB36A0"/>
    <w:rsid w:val="00FB53B0"/>
    <w:rsid w:val="00FB612F"/>
    <w:rsid w:val="00FB62D0"/>
    <w:rsid w:val="00FD03AD"/>
    <w:rsid w:val="00FD1F1E"/>
    <w:rsid w:val="00FD7436"/>
    <w:rsid w:val="00FE0225"/>
    <w:rsid w:val="00FE53B3"/>
    <w:rsid w:val="00FF0597"/>
    <w:rsid w:val="00FF116A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."/>
  <w:listSeparator w:val=","/>
  <w14:docId w14:val="28CF8E86"/>
  <w15:docId w15:val="{A3F038E2-AEC1-4962-A6DF-B9C623CC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76A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locked/>
    <w:rsid w:val="00F32A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Left0cm">
    <w:name w:val="Style Left:  0 cm"/>
    <w:basedOn w:val="Normal"/>
    <w:uiPriority w:val="99"/>
    <w:rsid w:val="0017576A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basedOn w:val="Normal"/>
    <w:uiPriority w:val="99"/>
    <w:rsid w:val="0017576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5D2B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D2BF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2B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D2BF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5D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2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278"/>
    <w:pPr>
      <w:ind w:left="72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1C7B03"/>
    <w:rPr>
      <w:rFonts w:cs="Times New Roman"/>
      <w:sz w:val="16"/>
      <w:szCs w:val="16"/>
    </w:rPr>
  </w:style>
  <w:style w:type="character" w:styleId="Strong">
    <w:name w:val="Strong"/>
    <w:basedOn w:val="DefaultParagraphFont"/>
    <w:uiPriority w:val="99"/>
    <w:qFormat/>
    <w:locked/>
    <w:rsid w:val="001C7B0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957C7C"/>
    <w:pPr>
      <w:spacing w:before="100" w:beforeAutospacing="1" w:after="100" w:afterAutospacing="1"/>
    </w:pPr>
    <w:rPr>
      <w:lang w:val="en-ZA" w:eastAsia="en-ZA"/>
    </w:rPr>
  </w:style>
  <w:style w:type="paragraph" w:styleId="CommentText">
    <w:name w:val="annotation text"/>
    <w:basedOn w:val="Normal"/>
    <w:link w:val="CommentTextChar"/>
    <w:uiPriority w:val="99"/>
    <w:semiHidden/>
    <w:rsid w:val="00645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175D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7175D"/>
    <w:rPr>
      <w:rFonts w:ascii="Times New Roman" w:hAnsi="Times New Roman" w:cs="Times New Roman"/>
      <w:b/>
      <w:bCs/>
      <w:sz w:val="20"/>
      <w:szCs w:val="20"/>
    </w:rPr>
  </w:style>
  <w:style w:type="character" w:customStyle="1" w:styleId="body1">
    <w:name w:val="body1"/>
    <w:basedOn w:val="DefaultParagraphFont"/>
    <w:rsid w:val="00B5393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t1">
    <w:name w:val="st1"/>
    <w:basedOn w:val="DefaultParagraphFont"/>
    <w:rsid w:val="00DD643C"/>
  </w:style>
  <w:style w:type="paragraph" w:customStyle="1" w:styleId="listparagraph0">
    <w:name w:val="listparagraph"/>
    <w:basedOn w:val="Normal"/>
    <w:rsid w:val="00481C28"/>
    <w:pPr>
      <w:ind w:left="720"/>
    </w:pPr>
    <w:rPr>
      <w:rFonts w:eastAsiaTheme="minorHAnsi"/>
      <w:lang w:val="en-US" w:eastAsia="en-US"/>
    </w:rPr>
  </w:style>
  <w:style w:type="character" w:customStyle="1" w:styleId="apple-style-span">
    <w:name w:val="apple-style-span"/>
    <w:basedOn w:val="DefaultParagraphFont"/>
    <w:rsid w:val="009D3F0C"/>
  </w:style>
  <w:style w:type="character" w:customStyle="1" w:styleId="apple-converted-space">
    <w:name w:val="apple-converted-space"/>
    <w:basedOn w:val="DefaultParagraphFont"/>
    <w:rsid w:val="009D3F0C"/>
  </w:style>
  <w:style w:type="paragraph" w:customStyle="1" w:styleId="CM4">
    <w:name w:val="CM4"/>
    <w:basedOn w:val="default"/>
    <w:next w:val="default"/>
    <w:uiPriority w:val="99"/>
    <w:rsid w:val="009D3F0C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hAnsi="Arial" w:cs="Arial"/>
      <w:lang w:val="en-US" w:eastAsia="en-US"/>
    </w:rPr>
  </w:style>
  <w:style w:type="paragraph" w:styleId="ListNumber">
    <w:name w:val="List Number"/>
    <w:basedOn w:val="Normal"/>
    <w:rsid w:val="00C10FD7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NoSpacing">
    <w:name w:val="No Spacing"/>
    <w:uiPriority w:val="1"/>
    <w:qFormat/>
    <w:rsid w:val="00A27A68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F32A3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table" w:styleId="TableGrid">
    <w:name w:val="Table Grid"/>
    <w:basedOn w:val="TableNormal"/>
    <w:locked/>
    <w:rsid w:val="0097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7050"/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4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2864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900395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7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2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9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3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0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D9D9D9"/>
                    <w:bottom w:val="none" w:sz="0" w:space="0" w:color="auto"/>
                    <w:right w:val="single" w:sz="6" w:space="7" w:color="D9D9D9"/>
                  </w:divBdr>
                  <w:divsChild>
                    <w:div w:id="1503619078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C5881E8576FA4E9B0D6E3C6396733E" ma:contentTypeVersion="9" ma:contentTypeDescription="Create a new document." ma:contentTypeScope="" ma:versionID="d499d91473cb13b2fe381afb577696ae">
  <xsd:schema xmlns:xsd="http://www.w3.org/2001/XMLSchema" xmlns:xs="http://www.w3.org/2001/XMLSchema" xmlns:p="http://schemas.microsoft.com/office/2006/metadata/properties" xmlns:ns3="656c3346-1f9f-467d-b28b-d10b89c45b75" targetNamespace="http://schemas.microsoft.com/office/2006/metadata/properties" ma:root="true" ma:fieldsID="8097a67794f1f788538f467235e707d4" ns3:_="">
    <xsd:import namespace="656c3346-1f9f-467d-b28b-d10b89c45b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6c3346-1f9f-467d-b28b-d10b89c45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CB52-6468-4303-B117-8C60E9179D2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656c3346-1f9f-467d-b28b-d10b89c45b75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932B59D7-0442-4D2B-95DF-B6F98D1323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C4A67-CFA1-47FE-9F5C-88294B075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6c3346-1f9f-467d-b28b-d10b89c45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FEE2BA-6311-400A-B459-C555767C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G:\Eworking\HCAS\Client\Action Aid\IPE Project\Client Draft\Job Descriptions\AAI JD_SLT_Operations Director - MERCER VERSION.docx</vt:lpstr>
    </vt:vector>
  </TitlesOfParts>
  <Company>Accenture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G:\Eworking\HCAS\Client\Action Aid\IPE Project\Client Draft\Job Descriptions\AAI JD_SLT_Operations Director - MERCER VERSION.docx</dc:title>
  <dc:subject/>
  <dc:creator>Chris Bell</dc:creator>
  <cp:keywords/>
  <dc:description/>
  <cp:lastModifiedBy>Ashma Dixit</cp:lastModifiedBy>
  <cp:revision>3</cp:revision>
  <cp:lastPrinted>2020-01-21T08:21:00Z</cp:lastPrinted>
  <dcterms:created xsi:type="dcterms:W3CDTF">2020-01-21T08:21:00Z</dcterms:created>
  <dcterms:modified xsi:type="dcterms:W3CDTF">2020-01-21T08:23:00Z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nitials">
    <vt:lpwstr/>
  </property>
  <property fmtid="{D5CDD505-2E9C-101B-9397-08002B2CF9AE}" pid="3" name="ContentTypeId">
    <vt:lpwstr>0x0101008217B278DBA44C439DC4958D04665968</vt:lpwstr>
  </property>
  <property fmtid="{D5CDD505-2E9C-101B-9397-08002B2CF9AE}" pid="4" name="AuthorIds_UIVersion_2560">
    <vt:lpwstr>12</vt:lpwstr>
  </property>
</Properties>
</file>